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13" w:rsidRDefault="00837713" w:rsidP="002157EE">
      <w:pPr>
        <w:pStyle w:val="Akapitzlist1"/>
        <w:ind w:left="0"/>
        <w:rPr>
          <w:rFonts w:ascii="Tahoma" w:hAnsi="Tahoma" w:cs="Tahoma"/>
          <w:b/>
          <w:bCs/>
          <w:sz w:val="24"/>
          <w:szCs w:val="24"/>
        </w:rPr>
      </w:pPr>
    </w:p>
    <w:p w:rsidR="00837713" w:rsidRDefault="00837713" w:rsidP="00C23094">
      <w:pPr>
        <w:pStyle w:val="Akapitzlist1"/>
        <w:ind w:left="0"/>
        <w:jc w:val="center"/>
        <w:rPr>
          <w:rFonts w:ascii="Tahoma" w:hAnsi="Tahoma" w:cs="Tahoma"/>
          <w:b/>
          <w:bCs/>
          <w:sz w:val="24"/>
          <w:szCs w:val="24"/>
        </w:rPr>
      </w:pPr>
    </w:p>
    <w:p w:rsidR="00C23094" w:rsidRPr="005E7FCB" w:rsidRDefault="008C0EA9" w:rsidP="00C23094">
      <w:pPr>
        <w:pStyle w:val="Akapitzlist1"/>
        <w:ind w:left="0"/>
        <w:jc w:val="center"/>
        <w:rPr>
          <w:rFonts w:ascii="Tahoma" w:hAnsi="Tahoma" w:cs="Tahoma"/>
          <w:b/>
          <w:bCs/>
          <w:sz w:val="24"/>
          <w:szCs w:val="24"/>
        </w:rPr>
      </w:pPr>
      <w:r>
        <w:rPr>
          <w:rFonts w:ascii="Tahoma" w:hAnsi="Tahoma" w:cs="Tahoma"/>
          <w:b/>
          <w:bCs/>
          <w:sz w:val="24"/>
          <w:szCs w:val="24"/>
        </w:rPr>
        <w:t xml:space="preserve">Uchwała </w:t>
      </w:r>
      <w:r w:rsidRPr="00F9715B">
        <w:rPr>
          <w:rFonts w:ascii="Tahoma" w:hAnsi="Tahoma" w:cs="Tahoma"/>
          <w:b/>
          <w:bCs/>
          <w:sz w:val="24"/>
          <w:szCs w:val="24"/>
        </w:rPr>
        <w:t xml:space="preserve">nr </w:t>
      </w:r>
      <w:r w:rsidR="008A71D7">
        <w:rPr>
          <w:rFonts w:ascii="Tahoma" w:hAnsi="Tahoma" w:cs="Tahoma"/>
          <w:b/>
          <w:bCs/>
          <w:sz w:val="24"/>
          <w:szCs w:val="24"/>
        </w:rPr>
        <w:t>5</w:t>
      </w:r>
      <w:bookmarkStart w:id="0" w:name="_GoBack"/>
      <w:bookmarkEnd w:id="0"/>
      <w:r w:rsidR="00C23094" w:rsidRPr="00F9715B">
        <w:rPr>
          <w:rFonts w:ascii="Tahoma" w:hAnsi="Tahoma" w:cs="Tahoma"/>
          <w:b/>
          <w:bCs/>
          <w:sz w:val="24"/>
          <w:szCs w:val="24"/>
        </w:rPr>
        <w:t xml:space="preserve"> z</w:t>
      </w:r>
      <w:r w:rsidR="003E1B22" w:rsidRPr="00F9715B">
        <w:rPr>
          <w:rFonts w:ascii="Tahoma" w:hAnsi="Tahoma" w:cs="Tahoma"/>
          <w:b/>
          <w:bCs/>
          <w:sz w:val="24"/>
          <w:szCs w:val="24"/>
        </w:rPr>
        <w:t xml:space="preserve"> </w:t>
      </w:r>
      <w:r w:rsidR="003E1B22">
        <w:rPr>
          <w:rFonts w:ascii="Tahoma" w:hAnsi="Tahoma" w:cs="Tahoma"/>
          <w:b/>
          <w:bCs/>
          <w:sz w:val="24"/>
          <w:szCs w:val="24"/>
        </w:rPr>
        <w:t>dnia 8 czerwca</w:t>
      </w:r>
      <w:r w:rsidR="002378CB">
        <w:rPr>
          <w:rFonts w:ascii="Tahoma" w:hAnsi="Tahoma" w:cs="Tahoma"/>
          <w:b/>
          <w:bCs/>
          <w:sz w:val="24"/>
          <w:szCs w:val="24"/>
        </w:rPr>
        <w:t xml:space="preserve"> 2017</w:t>
      </w:r>
      <w:r w:rsidR="00C23094" w:rsidRPr="005E7FCB">
        <w:rPr>
          <w:rFonts w:ascii="Tahoma" w:hAnsi="Tahoma" w:cs="Tahoma"/>
          <w:b/>
          <w:bCs/>
          <w:sz w:val="24"/>
          <w:szCs w:val="24"/>
        </w:rPr>
        <w:t xml:space="preserve"> r.</w:t>
      </w:r>
    </w:p>
    <w:p w:rsidR="00C23094" w:rsidRPr="005E7FCB" w:rsidRDefault="00C23094" w:rsidP="00C23094">
      <w:pPr>
        <w:pStyle w:val="Akapitzlist1"/>
        <w:ind w:left="0"/>
        <w:jc w:val="center"/>
        <w:rPr>
          <w:rFonts w:ascii="Tahoma" w:hAnsi="Tahoma" w:cs="Tahoma"/>
          <w:b/>
          <w:bCs/>
          <w:sz w:val="24"/>
          <w:szCs w:val="24"/>
        </w:rPr>
      </w:pPr>
      <w:r w:rsidRPr="005E7FCB">
        <w:rPr>
          <w:rFonts w:ascii="Tahoma" w:hAnsi="Tahoma" w:cs="Tahoma"/>
          <w:b/>
          <w:bCs/>
          <w:sz w:val="24"/>
          <w:szCs w:val="24"/>
        </w:rPr>
        <w:t>Senatu Państwowej Wyższej Szkoły Filmowej, Telewizyjnej i Teatralnej</w:t>
      </w:r>
    </w:p>
    <w:p w:rsidR="00C23094" w:rsidRPr="005E7FCB" w:rsidRDefault="00C23094" w:rsidP="00C23094">
      <w:pPr>
        <w:pStyle w:val="Akapitzlist1"/>
        <w:ind w:left="0"/>
        <w:jc w:val="center"/>
        <w:rPr>
          <w:rFonts w:ascii="Tahoma" w:hAnsi="Tahoma" w:cs="Tahoma"/>
          <w:b/>
          <w:bCs/>
          <w:sz w:val="24"/>
          <w:szCs w:val="24"/>
        </w:rPr>
      </w:pPr>
      <w:proofErr w:type="gramStart"/>
      <w:r w:rsidRPr="005E7FCB">
        <w:rPr>
          <w:rFonts w:ascii="Tahoma" w:hAnsi="Tahoma" w:cs="Tahoma"/>
          <w:b/>
          <w:bCs/>
          <w:sz w:val="24"/>
          <w:szCs w:val="24"/>
        </w:rPr>
        <w:t>im</w:t>
      </w:r>
      <w:proofErr w:type="gramEnd"/>
      <w:r w:rsidRPr="005E7FCB">
        <w:rPr>
          <w:rFonts w:ascii="Tahoma" w:hAnsi="Tahoma" w:cs="Tahoma"/>
          <w:b/>
          <w:bCs/>
          <w:sz w:val="24"/>
          <w:szCs w:val="24"/>
        </w:rPr>
        <w:t>. Leona Schillera w Łodzi</w:t>
      </w:r>
    </w:p>
    <w:p w:rsidR="00C23094" w:rsidRDefault="00C23094" w:rsidP="00C23094">
      <w:pPr>
        <w:jc w:val="both"/>
        <w:rPr>
          <w:rFonts w:ascii="Tahoma" w:hAnsi="Tahoma" w:cs="Tahoma"/>
          <w:b/>
          <w:bCs/>
          <w:szCs w:val="24"/>
        </w:rPr>
      </w:pPr>
    </w:p>
    <w:p w:rsidR="0093073B" w:rsidRPr="0030644B" w:rsidRDefault="002157EE" w:rsidP="0093073B">
      <w:pPr>
        <w:ind w:left="1276" w:hanging="1276"/>
        <w:jc w:val="both"/>
        <w:rPr>
          <w:rFonts w:ascii="Tahoma" w:hAnsi="Tahoma" w:cs="Tahoma"/>
          <w:b/>
        </w:rPr>
      </w:pPr>
      <w:proofErr w:type="gramStart"/>
      <w:r w:rsidRPr="002157EE">
        <w:rPr>
          <w:rFonts w:ascii="Tahoma" w:hAnsi="Tahoma" w:cs="Tahoma"/>
          <w:b/>
        </w:rPr>
        <w:t>w</w:t>
      </w:r>
      <w:proofErr w:type="gramEnd"/>
      <w:r w:rsidRPr="002157EE">
        <w:rPr>
          <w:rFonts w:ascii="Tahoma" w:hAnsi="Tahoma" w:cs="Tahoma"/>
          <w:b/>
        </w:rPr>
        <w:t xml:space="preserve"> sprawie: </w:t>
      </w:r>
      <w:r w:rsidR="008C0EA9">
        <w:rPr>
          <w:rFonts w:ascii="Tahoma" w:hAnsi="Tahoma" w:cs="Tahoma"/>
          <w:b/>
        </w:rPr>
        <w:t xml:space="preserve">przyjęcia zmian w </w:t>
      </w:r>
      <w:r w:rsidR="0093073B">
        <w:rPr>
          <w:rFonts w:ascii="Tahoma" w:hAnsi="Tahoma" w:cs="Tahoma"/>
          <w:b/>
        </w:rPr>
        <w:t xml:space="preserve">Uchwale nr 4 z dnia 10 kwietnia 2014 r. </w:t>
      </w:r>
      <w:r w:rsidR="00BE65C7">
        <w:rPr>
          <w:rFonts w:ascii="Tahoma" w:hAnsi="Tahoma" w:cs="Tahoma"/>
          <w:b/>
          <w:bCs/>
          <w:szCs w:val="24"/>
        </w:rPr>
        <w:t>w sprawie</w:t>
      </w:r>
      <w:r w:rsidR="0093073B" w:rsidRPr="0030644B">
        <w:rPr>
          <w:rFonts w:ascii="Tahoma" w:hAnsi="Tahoma" w:cs="Tahoma"/>
          <w:b/>
          <w:bCs/>
          <w:szCs w:val="24"/>
        </w:rPr>
        <w:t xml:space="preserve"> </w:t>
      </w:r>
      <w:r w:rsidR="0093073B" w:rsidRPr="0030644B">
        <w:rPr>
          <w:rFonts w:ascii="Tahoma" w:hAnsi="Tahoma" w:cs="Tahoma"/>
          <w:b/>
          <w:szCs w:val="24"/>
        </w:rPr>
        <w:t>zasad rozliczania zajęć dydaktycznych nauczycieli akademickich zatrudnionych w Uczelni</w:t>
      </w:r>
      <w:r w:rsidR="0093073B">
        <w:rPr>
          <w:rFonts w:ascii="Tahoma" w:hAnsi="Tahoma" w:cs="Tahoma"/>
          <w:b/>
          <w:szCs w:val="24"/>
        </w:rPr>
        <w:t>.</w:t>
      </w:r>
    </w:p>
    <w:p w:rsidR="002157EE" w:rsidRPr="002157EE" w:rsidRDefault="002157EE" w:rsidP="002157EE">
      <w:pPr>
        <w:rPr>
          <w:rFonts w:ascii="Tahoma" w:hAnsi="Tahoma" w:cs="Tahoma"/>
        </w:rPr>
      </w:pPr>
    </w:p>
    <w:p w:rsidR="002157EE" w:rsidRDefault="003C4E01" w:rsidP="003C4E01">
      <w:pPr>
        <w:jc w:val="both"/>
        <w:rPr>
          <w:rFonts w:ascii="Tahoma" w:hAnsi="Tahoma" w:cs="Tahoma"/>
        </w:rPr>
      </w:pPr>
      <w:r>
        <w:rPr>
          <w:rFonts w:ascii="Tahoma" w:hAnsi="Tahoma" w:cs="Tahoma"/>
        </w:rPr>
        <w:t>N</w:t>
      </w:r>
      <w:r w:rsidR="00410D29">
        <w:rPr>
          <w:rFonts w:ascii="Tahoma" w:hAnsi="Tahoma" w:cs="Tahoma"/>
        </w:rPr>
        <w:t>a podstawie art. 130 ust. 2</w:t>
      </w:r>
      <w:r w:rsidR="005E3EA8">
        <w:rPr>
          <w:rFonts w:ascii="Tahoma" w:hAnsi="Tahoma" w:cs="Tahoma"/>
        </w:rPr>
        <w:t xml:space="preserve"> i ust. 8</w:t>
      </w:r>
      <w:r w:rsidR="00410D29">
        <w:rPr>
          <w:rFonts w:ascii="Tahoma" w:hAnsi="Tahoma" w:cs="Tahoma"/>
        </w:rPr>
        <w:t xml:space="preserve"> oraz art. 13</w:t>
      </w:r>
      <w:r w:rsidR="002A1239">
        <w:rPr>
          <w:rFonts w:ascii="Tahoma" w:hAnsi="Tahoma" w:cs="Tahoma"/>
        </w:rPr>
        <w:t xml:space="preserve">1 ust. 2 </w:t>
      </w:r>
      <w:r w:rsidR="002157EE" w:rsidRPr="002157EE">
        <w:rPr>
          <w:rFonts w:ascii="Tahoma" w:hAnsi="Tahoma" w:cs="Tahoma"/>
        </w:rPr>
        <w:t xml:space="preserve">ustawy z dnia 27 lipca 2005 r. Prawo </w:t>
      </w:r>
      <w:r w:rsidR="007D7430">
        <w:rPr>
          <w:rFonts w:ascii="Tahoma" w:hAnsi="Tahoma" w:cs="Tahoma"/>
        </w:rPr>
        <w:br/>
      </w:r>
      <w:r w:rsidR="002157EE" w:rsidRPr="002157EE">
        <w:rPr>
          <w:rFonts w:ascii="Tahoma" w:hAnsi="Tahoma" w:cs="Tahoma"/>
        </w:rPr>
        <w:t xml:space="preserve">o szkolnictwie wyższym </w:t>
      </w:r>
      <w:r w:rsidRPr="00797AC2">
        <w:rPr>
          <w:rFonts w:ascii="Tahoma" w:hAnsi="Tahoma" w:cs="Tahoma"/>
        </w:rPr>
        <w:t>(</w:t>
      </w:r>
      <w:proofErr w:type="spellStart"/>
      <w:r w:rsidRPr="00797AC2">
        <w:rPr>
          <w:rFonts w:ascii="Tahoma" w:hAnsi="Tahoma" w:cs="Tahoma"/>
        </w:rPr>
        <w:t>t</w:t>
      </w:r>
      <w:r w:rsidR="008C0EA9">
        <w:rPr>
          <w:rFonts w:ascii="Tahoma" w:hAnsi="Tahoma" w:cs="Tahoma"/>
        </w:rPr>
        <w:t>.</w:t>
      </w:r>
      <w:r w:rsidRPr="00797AC2">
        <w:rPr>
          <w:rFonts w:ascii="Tahoma" w:hAnsi="Tahoma" w:cs="Tahoma"/>
        </w:rPr>
        <w:t>j</w:t>
      </w:r>
      <w:proofErr w:type="spellEnd"/>
      <w:r w:rsidRPr="00797AC2">
        <w:rPr>
          <w:rFonts w:ascii="Tahoma" w:hAnsi="Tahoma" w:cs="Tahoma"/>
        </w:rPr>
        <w:t xml:space="preserve">. Dz. U. </w:t>
      </w:r>
      <w:proofErr w:type="gramStart"/>
      <w:r w:rsidRPr="00797AC2">
        <w:rPr>
          <w:rFonts w:ascii="Tahoma" w:hAnsi="Tahoma" w:cs="Tahoma"/>
        </w:rPr>
        <w:t>z</w:t>
      </w:r>
      <w:proofErr w:type="gramEnd"/>
      <w:r w:rsidRPr="00797AC2">
        <w:rPr>
          <w:rFonts w:ascii="Tahoma" w:hAnsi="Tahoma" w:cs="Tahoma"/>
        </w:rPr>
        <w:t xml:space="preserve"> 2016 r. poz. 1842 ze zmianami)</w:t>
      </w:r>
      <w:r w:rsidR="008C0EA9">
        <w:rPr>
          <w:rFonts w:ascii="Tahoma" w:hAnsi="Tahoma" w:cs="Tahoma"/>
        </w:rPr>
        <w:t xml:space="preserve"> oraz</w:t>
      </w:r>
      <w:r w:rsidR="002157EE" w:rsidRPr="002157EE">
        <w:rPr>
          <w:rFonts w:ascii="Tahoma" w:hAnsi="Tahoma" w:cs="Tahoma"/>
        </w:rPr>
        <w:t xml:space="preserve"> </w:t>
      </w:r>
      <w:r w:rsidR="008C0EA9">
        <w:rPr>
          <w:rFonts w:ascii="Tahoma" w:hAnsi="Tahoma" w:cs="Tahoma"/>
        </w:rPr>
        <w:t>§ 31</w:t>
      </w:r>
      <w:r w:rsidR="002157EE">
        <w:rPr>
          <w:rFonts w:ascii="Tahoma" w:hAnsi="Tahoma" w:cs="Tahoma"/>
        </w:rPr>
        <w:t xml:space="preserve"> ust. 1 </w:t>
      </w:r>
      <w:r w:rsidR="007D7430">
        <w:rPr>
          <w:rFonts w:ascii="Tahoma" w:hAnsi="Tahoma" w:cs="Tahoma"/>
        </w:rPr>
        <w:t>pkt 18</w:t>
      </w:r>
      <w:r w:rsidR="008C0EA9">
        <w:rPr>
          <w:rFonts w:ascii="Tahoma" w:hAnsi="Tahoma" w:cs="Tahoma"/>
        </w:rPr>
        <w:t xml:space="preserve">) </w:t>
      </w:r>
      <w:r w:rsidR="002157EE">
        <w:rPr>
          <w:rFonts w:ascii="Tahoma" w:hAnsi="Tahoma" w:cs="Tahoma"/>
        </w:rPr>
        <w:t>Statutu Uczelni zatwierdzonego na posiedzeniu Senatu w dniu 2</w:t>
      </w:r>
      <w:r w:rsidR="008C0EA9">
        <w:rPr>
          <w:rFonts w:ascii="Tahoma" w:hAnsi="Tahoma" w:cs="Tahoma"/>
        </w:rPr>
        <w:t>8 maja 2015 r.</w:t>
      </w:r>
      <w:r w:rsidR="002157EE">
        <w:rPr>
          <w:rFonts w:ascii="Tahoma" w:hAnsi="Tahoma" w:cs="Tahoma"/>
        </w:rPr>
        <w:t>,</w:t>
      </w:r>
    </w:p>
    <w:p w:rsidR="002A1239" w:rsidRPr="007D7430" w:rsidRDefault="002A1239" w:rsidP="002A1239">
      <w:pPr>
        <w:jc w:val="both"/>
        <w:rPr>
          <w:rFonts w:ascii="Tahoma" w:hAnsi="Tahoma" w:cs="Tahoma"/>
        </w:rPr>
      </w:pPr>
      <w:r w:rsidRPr="00FD4868">
        <w:rPr>
          <w:rFonts w:ascii="Tahoma" w:hAnsi="Tahoma" w:cs="Tahoma"/>
          <w:szCs w:val="24"/>
        </w:rPr>
        <w:t xml:space="preserve">w związku z art. 130 ust. 3 i 4 ustawy Prawo o Szkolnictwie </w:t>
      </w:r>
      <w:proofErr w:type="gramStart"/>
      <w:r w:rsidRPr="00FD4868">
        <w:rPr>
          <w:rFonts w:ascii="Tahoma" w:hAnsi="Tahoma" w:cs="Tahoma"/>
          <w:szCs w:val="24"/>
        </w:rPr>
        <w:t>Wyższym</w:t>
      </w:r>
      <w:r w:rsidR="007D7430">
        <w:rPr>
          <w:rFonts w:ascii="Tahoma" w:hAnsi="Tahoma" w:cs="Tahoma"/>
          <w:szCs w:val="24"/>
        </w:rPr>
        <w:t xml:space="preserve">, </w:t>
      </w:r>
      <w:r w:rsidRPr="00FD4868">
        <w:rPr>
          <w:rFonts w:ascii="Tahoma" w:hAnsi="Tahoma" w:cs="Tahoma"/>
          <w:szCs w:val="24"/>
        </w:rPr>
        <w:t xml:space="preserve"> </w:t>
      </w:r>
      <w:r w:rsidR="007D7430">
        <w:rPr>
          <w:rFonts w:ascii="Tahoma" w:hAnsi="Tahoma" w:cs="Tahoma"/>
        </w:rPr>
        <w:t>§ 61 ust</w:t>
      </w:r>
      <w:proofErr w:type="gramEnd"/>
      <w:r w:rsidR="007D7430">
        <w:rPr>
          <w:rFonts w:ascii="Tahoma" w:hAnsi="Tahoma" w:cs="Tahoma"/>
        </w:rPr>
        <w:t xml:space="preserve">. 2 i ust. 6 Statutu Uczelni zatwierdzonego na posiedzeniu Senatu w dniu 28 maja 2015 r., </w:t>
      </w:r>
      <w:r w:rsidRPr="00FD4868">
        <w:rPr>
          <w:rFonts w:ascii="Tahoma" w:hAnsi="Tahoma" w:cs="Tahoma"/>
          <w:szCs w:val="24"/>
        </w:rPr>
        <w:t xml:space="preserve">oraz </w:t>
      </w:r>
      <w:r w:rsidR="00833AB1">
        <w:rPr>
          <w:rFonts w:ascii="Tahoma" w:hAnsi="Tahoma" w:cs="Tahoma"/>
        </w:rPr>
        <w:t xml:space="preserve">§ 5 </w:t>
      </w:r>
      <w:r w:rsidR="00833AB1">
        <w:rPr>
          <w:rFonts w:ascii="Tahoma" w:hAnsi="Tahoma" w:cs="Tahoma"/>
          <w:szCs w:val="24"/>
        </w:rPr>
        <w:t>Rozporządzenia</w:t>
      </w:r>
      <w:r w:rsidRPr="00FD4868">
        <w:rPr>
          <w:rFonts w:ascii="Tahoma" w:hAnsi="Tahoma" w:cs="Tahoma"/>
          <w:szCs w:val="24"/>
        </w:rPr>
        <w:t xml:space="preserve"> Ministra Nauki </w:t>
      </w:r>
      <w:r w:rsidR="00833AB1">
        <w:rPr>
          <w:rFonts w:ascii="Tahoma" w:hAnsi="Tahoma" w:cs="Tahoma"/>
          <w:szCs w:val="24"/>
        </w:rPr>
        <w:t>i Szkolnictwa Wyższego z dnia 2 grudnia 2016</w:t>
      </w:r>
      <w:r w:rsidRPr="00FD4868">
        <w:rPr>
          <w:rFonts w:ascii="Tahoma" w:hAnsi="Tahoma" w:cs="Tahoma"/>
          <w:szCs w:val="24"/>
        </w:rPr>
        <w:t xml:space="preserve"> r. w sprawie warunków wynagradzania za pracę i przyznawania innych świadczeń związanych z pracą dla pracowników zatrudnionych w u</w:t>
      </w:r>
      <w:r w:rsidR="00833AB1">
        <w:rPr>
          <w:rFonts w:ascii="Tahoma" w:hAnsi="Tahoma" w:cs="Tahoma"/>
          <w:szCs w:val="24"/>
        </w:rPr>
        <w:t xml:space="preserve">czelni publicznej (Dz. U. </w:t>
      </w:r>
      <w:proofErr w:type="gramStart"/>
      <w:r w:rsidR="00833AB1">
        <w:rPr>
          <w:rFonts w:ascii="Tahoma" w:hAnsi="Tahoma" w:cs="Tahoma"/>
          <w:szCs w:val="24"/>
        </w:rPr>
        <w:t>z</w:t>
      </w:r>
      <w:proofErr w:type="gramEnd"/>
      <w:r w:rsidR="00833AB1">
        <w:rPr>
          <w:rFonts w:ascii="Tahoma" w:hAnsi="Tahoma" w:cs="Tahoma"/>
          <w:szCs w:val="24"/>
        </w:rPr>
        <w:t xml:space="preserve"> 2016 r. poz. 2063</w:t>
      </w:r>
      <w:r w:rsidRPr="00FD4868">
        <w:rPr>
          <w:rFonts w:ascii="Tahoma" w:hAnsi="Tahoma" w:cs="Tahoma"/>
          <w:szCs w:val="24"/>
        </w:rPr>
        <w:t>)</w:t>
      </w:r>
      <w:r w:rsidR="007D7430">
        <w:rPr>
          <w:rFonts w:ascii="Tahoma" w:hAnsi="Tahoma" w:cs="Tahoma"/>
          <w:szCs w:val="24"/>
        </w:rPr>
        <w:t>,</w:t>
      </w:r>
    </w:p>
    <w:p w:rsidR="003C4E01" w:rsidRDefault="003C4E01" w:rsidP="000D5BBA">
      <w:pPr>
        <w:jc w:val="both"/>
        <w:rPr>
          <w:rFonts w:ascii="Tahoma" w:hAnsi="Tahoma" w:cs="Tahoma"/>
        </w:rPr>
      </w:pPr>
    </w:p>
    <w:p w:rsidR="002157EE" w:rsidRPr="002157EE" w:rsidRDefault="003C4E01" w:rsidP="00BE65C7">
      <w:pPr>
        <w:jc w:val="both"/>
        <w:rPr>
          <w:rFonts w:ascii="Tahoma" w:hAnsi="Tahoma" w:cs="Tahoma"/>
        </w:rPr>
      </w:pPr>
      <w:r w:rsidRPr="002157EE">
        <w:rPr>
          <w:rFonts w:ascii="Tahoma" w:hAnsi="Tahoma" w:cs="Tahoma"/>
        </w:rPr>
        <w:t xml:space="preserve">Senat Państwowej Wyższej Szkoły Filmowej, Telewizyjnej i Teatralnej im. Leona Schillera </w:t>
      </w:r>
      <w:r>
        <w:rPr>
          <w:rFonts w:ascii="Tahoma" w:hAnsi="Tahoma" w:cs="Tahoma"/>
        </w:rPr>
        <w:br/>
      </w:r>
      <w:r w:rsidR="008C0EA9">
        <w:rPr>
          <w:rFonts w:ascii="Tahoma" w:hAnsi="Tahoma" w:cs="Tahoma"/>
        </w:rPr>
        <w:t xml:space="preserve">w Łodzi </w:t>
      </w:r>
      <w:r w:rsidR="000D5BBA">
        <w:rPr>
          <w:rFonts w:ascii="Tahoma" w:hAnsi="Tahoma" w:cs="Tahoma"/>
        </w:rPr>
        <w:t>postanawia</w:t>
      </w:r>
      <w:r w:rsidR="007D7430">
        <w:rPr>
          <w:rFonts w:ascii="Tahoma" w:hAnsi="Tahoma" w:cs="Tahoma"/>
        </w:rPr>
        <w:t>:</w:t>
      </w:r>
    </w:p>
    <w:p w:rsidR="002157EE" w:rsidRPr="002157EE" w:rsidRDefault="002157EE" w:rsidP="000D5BBA">
      <w:pPr>
        <w:ind w:left="3540" w:firstLine="708"/>
        <w:rPr>
          <w:rFonts w:ascii="Tahoma" w:hAnsi="Tahoma" w:cs="Tahoma"/>
        </w:rPr>
      </w:pPr>
      <w:r w:rsidRPr="002157EE">
        <w:rPr>
          <w:rFonts w:ascii="Tahoma" w:hAnsi="Tahoma" w:cs="Tahoma"/>
        </w:rPr>
        <w:t>§ 1.</w:t>
      </w:r>
    </w:p>
    <w:p w:rsidR="002157EE" w:rsidRPr="002157EE" w:rsidRDefault="002157EE" w:rsidP="002157EE">
      <w:pPr>
        <w:rPr>
          <w:rFonts w:ascii="Tahoma" w:hAnsi="Tahoma" w:cs="Tahoma"/>
        </w:rPr>
      </w:pPr>
    </w:p>
    <w:p w:rsidR="002157EE" w:rsidRDefault="007D7430" w:rsidP="008C0EA9">
      <w:pPr>
        <w:jc w:val="both"/>
        <w:rPr>
          <w:rFonts w:ascii="Tahoma" w:hAnsi="Tahoma" w:cs="Tahoma"/>
        </w:rPr>
      </w:pPr>
      <w:r>
        <w:rPr>
          <w:rFonts w:ascii="Tahoma" w:hAnsi="Tahoma" w:cs="Tahoma"/>
        </w:rPr>
        <w:t xml:space="preserve">Nadać </w:t>
      </w:r>
      <w:r w:rsidR="0093073B">
        <w:rPr>
          <w:rFonts w:ascii="Tahoma" w:hAnsi="Tahoma" w:cs="Tahoma"/>
        </w:rPr>
        <w:t>§ 6 ust. 4</w:t>
      </w:r>
      <w:r w:rsidR="008C0EA9">
        <w:rPr>
          <w:rFonts w:ascii="Tahoma" w:hAnsi="Tahoma" w:cs="Tahoma"/>
        </w:rPr>
        <w:t xml:space="preserve"> </w:t>
      </w:r>
      <w:r w:rsidR="0093073B">
        <w:rPr>
          <w:rFonts w:ascii="Tahoma" w:hAnsi="Tahoma" w:cs="Tahoma"/>
        </w:rPr>
        <w:t>Uchwały</w:t>
      </w:r>
      <w:r w:rsidR="0093073B" w:rsidRPr="0093073B">
        <w:rPr>
          <w:rFonts w:ascii="Tahoma" w:hAnsi="Tahoma" w:cs="Tahoma"/>
        </w:rPr>
        <w:t xml:space="preserve"> nr 4 z dnia 10 kwietnia 2014 r. w sprawie: zasad rozliczania zajęć dydaktycznych nauczycieli akademickich zatrudnionych w Uczelni</w:t>
      </w:r>
      <w:r w:rsidR="0093073B">
        <w:rPr>
          <w:rFonts w:ascii="Tahoma" w:hAnsi="Tahoma" w:cs="Tahoma"/>
        </w:rPr>
        <w:t xml:space="preserve"> następujące brzmienie:</w:t>
      </w:r>
    </w:p>
    <w:p w:rsidR="0093073B" w:rsidRPr="002157EE" w:rsidRDefault="0093073B" w:rsidP="008C0EA9">
      <w:pPr>
        <w:jc w:val="both"/>
        <w:rPr>
          <w:rFonts w:ascii="Tahoma" w:hAnsi="Tahoma" w:cs="Tahoma"/>
        </w:rPr>
      </w:pPr>
    </w:p>
    <w:p w:rsidR="0093073B" w:rsidRPr="00FD4868" w:rsidRDefault="0093073B" w:rsidP="0093073B">
      <w:pPr>
        <w:autoSpaceDE w:val="0"/>
        <w:autoSpaceDN w:val="0"/>
        <w:adjustRightInd w:val="0"/>
        <w:rPr>
          <w:rFonts w:ascii="Tahoma" w:hAnsi="Tahoma" w:cs="Tahoma"/>
          <w:szCs w:val="24"/>
        </w:rPr>
      </w:pPr>
      <w:r>
        <w:rPr>
          <w:rStyle w:val="akapitdomyslny1"/>
          <w:rFonts w:ascii="Tahoma" w:hAnsi="Tahoma" w:cs="Tahoma"/>
          <w:szCs w:val="24"/>
        </w:rPr>
        <w:t>„</w:t>
      </w:r>
      <w:r w:rsidRPr="0093073B">
        <w:rPr>
          <w:rStyle w:val="akapitdomyslny1"/>
          <w:rFonts w:ascii="Tahoma" w:hAnsi="Tahoma" w:cs="Tahoma"/>
          <w:szCs w:val="24"/>
        </w:rPr>
        <w:t>§ 6</w:t>
      </w:r>
      <w:r>
        <w:rPr>
          <w:rStyle w:val="akapitdomyslny1"/>
          <w:rFonts w:ascii="Tahoma" w:hAnsi="Tahoma" w:cs="Tahoma"/>
          <w:szCs w:val="24"/>
        </w:rPr>
        <w:t xml:space="preserve"> ust. 4 </w:t>
      </w:r>
      <w:r w:rsidRPr="00FD4868">
        <w:rPr>
          <w:rFonts w:ascii="Tahoma" w:hAnsi="Tahoma" w:cs="Tahoma"/>
          <w:szCs w:val="24"/>
        </w:rPr>
        <w:t>Nauczyciele akademiccy z tytułu prowadzenia zajęć dydaktycznych w godzinach ponadwymiarowych otrzymują wynagrodzenie wg stawek: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6802"/>
        <w:gridCol w:w="2155"/>
      </w:tblGrid>
      <w:tr w:rsidR="0093073B" w:rsidRPr="00FD4868" w:rsidTr="00691B0B">
        <w:trPr>
          <w:trHeight w:val="583"/>
        </w:trPr>
        <w:tc>
          <w:tcPr>
            <w:tcW w:w="468" w:type="dxa"/>
            <w:shd w:val="clear" w:color="auto" w:fill="auto"/>
            <w:vAlign w:val="center"/>
          </w:tcPr>
          <w:p w:rsidR="0093073B" w:rsidRPr="00FD4868" w:rsidRDefault="0093073B" w:rsidP="00691B0B">
            <w:pPr>
              <w:tabs>
                <w:tab w:val="left" w:pos="1418"/>
                <w:tab w:val="left" w:pos="2552"/>
              </w:tabs>
              <w:spacing w:before="120" w:after="60"/>
              <w:ind w:right="-648"/>
              <w:rPr>
                <w:rFonts w:ascii="Tahoma" w:hAnsi="Tahoma" w:cs="Tahoma"/>
                <w:szCs w:val="24"/>
              </w:rPr>
            </w:pPr>
            <w:r w:rsidRPr="00FD4868">
              <w:rPr>
                <w:rFonts w:ascii="Tahoma" w:hAnsi="Tahoma" w:cs="Tahoma"/>
                <w:szCs w:val="24"/>
              </w:rPr>
              <w:t>Lp.</w:t>
            </w:r>
          </w:p>
        </w:tc>
        <w:tc>
          <w:tcPr>
            <w:tcW w:w="6840" w:type="dxa"/>
            <w:shd w:val="clear" w:color="auto" w:fill="auto"/>
            <w:vAlign w:val="center"/>
          </w:tcPr>
          <w:p w:rsidR="0093073B" w:rsidRPr="00FD4868" w:rsidRDefault="0093073B" w:rsidP="00691B0B">
            <w:pPr>
              <w:tabs>
                <w:tab w:val="left" w:pos="1418"/>
                <w:tab w:val="left" w:pos="2552"/>
              </w:tabs>
              <w:spacing w:before="120" w:after="60"/>
              <w:ind w:right="-648"/>
              <w:jc w:val="center"/>
              <w:rPr>
                <w:rFonts w:ascii="Tahoma" w:hAnsi="Tahoma" w:cs="Tahoma"/>
                <w:szCs w:val="24"/>
              </w:rPr>
            </w:pPr>
            <w:r w:rsidRPr="00FD4868">
              <w:rPr>
                <w:rFonts w:ascii="Tahoma" w:hAnsi="Tahoma" w:cs="Tahoma"/>
                <w:szCs w:val="24"/>
              </w:rPr>
              <w:t>Stanowisko</w:t>
            </w:r>
          </w:p>
        </w:tc>
        <w:tc>
          <w:tcPr>
            <w:tcW w:w="2160" w:type="dxa"/>
            <w:shd w:val="clear" w:color="auto" w:fill="auto"/>
            <w:vAlign w:val="center"/>
          </w:tcPr>
          <w:p w:rsidR="0093073B" w:rsidRPr="00FD4868" w:rsidRDefault="0093073B" w:rsidP="00691B0B">
            <w:pPr>
              <w:tabs>
                <w:tab w:val="left" w:pos="1418"/>
                <w:tab w:val="left" w:pos="2552"/>
              </w:tabs>
              <w:spacing w:after="60"/>
              <w:ind w:left="57"/>
              <w:jc w:val="center"/>
              <w:rPr>
                <w:rFonts w:ascii="Tahoma" w:hAnsi="Tahoma" w:cs="Tahoma"/>
                <w:szCs w:val="24"/>
              </w:rPr>
            </w:pPr>
            <w:r w:rsidRPr="00FD4868">
              <w:rPr>
                <w:rFonts w:ascii="Tahoma" w:hAnsi="Tahoma" w:cs="Tahoma"/>
                <w:szCs w:val="24"/>
              </w:rPr>
              <w:t>Stawka za godzinę obliczeniową</w:t>
            </w:r>
            <w:r w:rsidR="00966BCF">
              <w:rPr>
                <w:rFonts w:ascii="Tahoma" w:hAnsi="Tahoma" w:cs="Tahoma"/>
                <w:szCs w:val="24"/>
              </w:rPr>
              <w:t xml:space="preserve"> (45 min.)</w:t>
            </w:r>
          </w:p>
        </w:tc>
      </w:tr>
      <w:tr w:rsidR="0093073B" w:rsidRPr="00FD4868" w:rsidTr="00691B0B">
        <w:trPr>
          <w:trHeight w:val="54"/>
        </w:trPr>
        <w:tc>
          <w:tcPr>
            <w:tcW w:w="468" w:type="dxa"/>
            <w:shd w:val="clear" w:color="auto" w:fill="auto"/>
            <w:vAlign w:val="center"/>
          </w:tcPr>
          <w:p w:rsidR="0093073B" w:rsidRPr="00FD4868" w:rsidRDefault="0093073B" w:rsidP="00691B0B">
            <w:pPr>
              <w:tabs>
                <w:tab w:val="left" w:pos="1418"/>
                <w:tab w:val="left" w:pos="2552"/>
              </w:tabs>
              <w:spacing w:before="180" w:after="120"/>
              <w:ind w:right="-648"/>
              <w:rPr>
                <w:rFonts w:ascii="Tahoma" w:hAnsi="Tahoma" w:cs="Tahoma"/>
                <w:szCs w:val="24"/>
              </w:rPr>
            </w:pPr>
            <w:r w:rsidRPr="00FD4868">
              <w:rPr>
                <w:rFonts w:ascii="Tahoma" w:hAnsi="Tahoma" w:cs="Tahoma"/>
                <w:szCs w:val="24"/>
              </w:rPr>
              <w:t>1</w:t>
            </w:r>
          </w:p>
        </w:tc>
        <w:tc>
          <w:tcPr>
            <w:tcW w:w="6840" w:type="dxa"/>
            <w:shd w:val="clear" w:color="auto" w:fill="auto"/>
            <w:vAlign w:val="center"/>
          </w:tcPr>
          <w:p w:rsidR="0093073B" w:rsidRPr="00FD4868" w:rsidRDefault="00BE65C7" w:rsidP="00BE65C7">
            <w:pPr>
              <w:tabs>
                <w:tab w:val="left" w:pos="1418"/>
                <w:tab w:val="left" w:pos="2366"/>
              </w:tabs>
              <w:spacing w:before="120" w:after="120"/>
              <w:ind w:right="-108"/>
              <w:rPr>
                <w:rFonts w:ascii="Tahoma" w:hAnsi="Tahoma" w:cs="Tahoma"/>
                <w:szCs w:val="24"/>
              </w:rPr>
            </w:pPr>
            <w:r w:rsidRPr="00BE65C7">
              <w:rPr>
                <w:rFonts w:ascii="Tahoma" w:hAnsi="Tahoma" w:cs="Tahoma"/>
                <w:szCs w:val="24"/>
              </w:rPr>
              <w:t>Profesor zwyczajny, profesor nadzwyczajny posiadający tytuł naukowy profesora albo tytuł profesora sztuki, profesor wizytujący posiadający tytuł naukowy profesora albo tytuł profesora sztuki</w:t>
            </w:r>
            <w:r>
              <w:rPr>
                <w:rFonts w:ascii="Tahoma" w:hAnsi="Tahoma" w:cs="Tahoma"/>
                <w:szCs w:val="24"/>
              </w:rPr>
              <w:t xml:space="preserve"> </w:t>
            </w:r>
          </w:p>
        </w:tc>
        <w:tc>
          <w:tcPr>
            <w:tcW w:w="2160" w:type="dxa"/>
            <w:shd w:val="clear" w:color="auto" w:fill="auto"/>
            <w:vAlign w:val="center"/>
          </w:tcPr>
          <w:p w:rsidR="0093073B" w:rsidRPr="00FD4868" w:rsidRDefault="0093073B" w:rsidP="00691B0B">
            <w:pPr>
              <w:tabs>
                <w:tab w:val="left" w:pos="1418"/>
                <w:tab w:val="left" w:pos="2552"/>
              </w:tabs>
              <w:ind w:left="59"/>
              <w:jc w:val="center"/>
              <w:rPr>
                <w:rFonts w:ascii="Tahoma" w:hAnsi="Tahoma" w:cs="Tahoma"/>
                <w:szCs w:val="24"/>
              </w:rPr>
            </w:pPr>
          </w:p>
          <w:p w:rsidR="0093073B" w:rsidRPr="00FD4868" w:rsidRDefault="0093073B" w:rsidP="00691B0B">
            <w:pPr>
              <w:tabs>
                <w:tab w:val="left" w:pos="1418"/>
                <w:tab w:val="left" w:pos="2552"/>
              </w:tabs>
              <w:ind w:left="59"/>
              <w:jc w:val="center"/>
              <w:rPr>
                <w:rFonts w:ascii="Tahoma" w:hAnsi="Tahoma" w:cs="Tahoma"/>
                <w:szCs w:val="24"/>
              </w:rPr>
            </w:pPr>
          </w:p>
          <w:p w:rsidR="0093073B" w:rsidRPr="00FD4868" w:rsidRDefault="0093073B" w:rsidP="00691B0B">
            <w:pPr>
              <w:tabs>
                <w:tab w:val="left" w:pos="1418"/>
                <w:tab w:val="left" w:pos="2552"/>
              </w:tabs>
              <w:ind w:left="59"/>
              <w:jc w:val="center"/>
              <w:rPr>
                <w:rFonts w:ascii="Tahoma" w:hAnsi="Tahoma" w:cs="Tahoma"/>
                <w:szCs w:val="24"/>
              </w:rPr>
            </w:pPr>
          </w:p>
          <w:p w:rsidR="0093073B" w:rsidRPr="00FD4868" w:rsidRDefault="00BE65C7" w:rsidP="00691B0B">
            <w:pPr>
              <w:tabs>
                <w:tab w:val="left" w:pos="1418"/>
                <w:tab w:val="left" w:pos="2552"/>
              </w:tabs>
              <w:ind w:left="59"/>
              <w:jc w:val="center"/>
              <w:rPr>
                <w:rFonts w:ascii="Tahoma" w:hAnsi="Tahoma" w:cs="Tahoma"/>
                <w:szCs w:val="24"/>
              </w:rPr>
            </w:pPr>
            <w:r>
              <w:rPr>
                <w:rFonts w:ascii="Tahoma" w:hAnsi="Tahoma" w:cs="Tahoma"/>
                <w:szCs w:val="24"/>
              </w:rPr>
              <w:t>10</w:t>
            </w:r>
            <w:r w:rsidR="0093073B" w:rsidRPr="00FD4868">
              <w:rPr>
                <w:rFonts w:ascii="Tahoma" w:hAnsi="Tahoma" w:cs="Tahoma"/>
                <w:szCs w:val="24"/>
              </w:rPr>
              <w:t>0</w:t>
            </w:r>
          </w:p>
        </w:tc>
      </w:tr>
      <w:tr w:rsidR="00BE65C7" w:rsidRPr="00FD4868" w:rsidTr="00691B0B">
        <w:trPr>
          <w:trHeight w:val="54"/>
        </w:trPr>
        <w:tc>
          <w:tcPr>
            <w:tcW w:w="468" w:type="dxa"/>
            <w:shd w:val="clear" w:color="auto" w:fill="auto"/>
            <w:vAlign w:val="center"/>
          </w:tcPr>
          <w:p w:rsidR="00BE65C7" w:rsidRPr="00FD4868" w:rsidRDefault="00BE65C7" w:rsidP="00691B0B">
            <w:pPr>
              <w:tabs>
                <w:tab w:val="left" w:pos="1418"/>
                <w:tab w:val="left" w:pos="2552"/>
              </w:tabs>
              <w:spacing w:before="180" w:after="120"/>
              <w:ind w:right="-648"/>
              <w:rPr>
                <w:rFonts w:ascii="Tahoma" w:hAnsi="Tahoma" w:cs="Tahoma"/>
                <w:szCs w:val="24"/>
              </w:rPr>
            </w:pPr>
            <w:r>
              <w:rPr>
                <w:rFonts w:ascii="Tahoma" w:hAnsi="Tahoma" w:cs="Tahoma"/>
                <w:szCs w:val="24"/>
              </w:rPr>
              <w:t>2</w:t>
            </w:r>
          </w:p>
        </w:tc>
        <w:tc>
          <w:tcPr>
            <w:tcW w:w="6840" w:type="dxa"/>
            <w:shd w:val="clear" w:color="auto" w:fill="auto"/>
            <w:vAlign w:val="center"/>
          </w:tcPr>
          <w:p w:rsidR="00BE65C7" w:rsidRPr="00FD4868" w:rsidRDefault="00BE65C7" w:rsidP="00691B0B">
            <w:pPr>
              <w:tabs>
                <w:tab w:val="left" w:pos="1418"/>
                <w:tab w:val="left" w:pos="2366"/>
              </w:tabs>
              <w:spacing w:before="120" w:after="120"/>
              <w:ind w:right="-108"/>
              <w:rPr>
                <w:rFonts w:ascii="Tahoma" w:hAnsi="Tahoma" w:cs="Tahoma"/>
                <w:szCs w:val="24"/>
              </w:rPr>
            </w:pPr>
            <w:r w:rsidRPr="00BE65C7">
              <w:rPr>
                <w:rFonts w:ascii="Tahoma" w:hAnsi="Tahoma" w:cs="Tahoma"/>
                <w:szCs w:val="24"/>
              </w:rPr>
              <w:t>Profesor nadzwyczajny posiadający stopień naukowy doktora habilitowanego lub doktora albo doktora habilitowanego sztuki lub doktora sztuki, profesor wizytujący posiadający stopień naukowy doktora habilitowanego lub doktora albo stopień doktora habilitowanego sztuki lub doktora sztuki, docent, adiunkt posiadający stopień naukowy doktora habilitowanego albo stopień doktora habilitowanego sztuki</w:t>
            </w:r>
          </w:p>
        </w:tc>
        <w:tc>
          <w:tcPr>
            <w:tcW w:w="2160" w:type="dxa"/>
            <w:shd w:val="clear" w:color="auto" w:fill="auto"/>
            <w:vAlign w:val="center"/>
          </w:tcPr>
          <w:p w:rsidR="00BE65C7" w:rsidRPr="00FD4868" w:rsidRDefault="00BE65C7" w:rsidP="00691B0B">
            <w:pPr>
              <w:tabs>
                <w:tab w:val="left" w:pos="1418"/>
                <w:tab w:val="left" w:pos="2552"/>
              </w:tabs>
              <w:ind w:left="59"/>
              <w:jc w:val="center"/>
              <w:rPr>
                <w:rFonts w:ascii="Tahoma" w:hAnsi="Tahoma" w:cs="Tahoma"/>
                <w:szCs w:val="24"/>
              </w:rPr>
            </w:pPr>
            <w:r>
              <w:rPr>
                <w:rFonts w:ascii="Tahoma" w:hAnsi="Tahoma" w:cs="Tahoma"/>
                <w:szCs w:val="24"/>
              </w:rPr>
              <w:t>85</w:t>
            </w:r>
          </w:p>
        </w:tc>
      </w:tr>
      <w:tr w:rsidR="0093073B" w:rsidRPr="00FD4868" w:rsidTr="00691B0B">
        <w:trPr>
          <w:trHeight w:val="54"/>
        </w:trPr>
        <w:tc>
          <w:tcPr>
            <w:tcW w:w="468" w:type="dxa"/>
            <w:shd w:val="clear" w:color="auto" w:fill="auto"/>
            <w:vAlign w:val="center"/>
          </w:tcPr>
          <w:p w:rsidR="0093073B" w:rsidRPr="00FD4868" w:rsidRDefault="00BE65C7" w:rsidP="00691B0B">
            <w:pPr>
              <w:tabs>
                <w:tab w:val="left" w:pos="1418"/>
                <w:tab w:val="left" w:pos="2552"/>
              </w:tabs>
              <w:spacing w:before="180" w:after="120"/>
              <w:ind w:right="-648"/>
              <w:rPr>
                <w:rFonts w:ascii="Tahoma" w:hAnsi="Tahoma" w:cs="Tahoma"/>
                <w:szCs w:val="24"/>
              </w:rPr>
            </w:pPr>
            <w:r>
              <w:rPr>
                <w:rFonts w:ascii="Tahoma" w:hAnsi="Tahoma" w:cs="Tahoma"/>
                <w:szCs w:val="24"/>
              </w:rPr>
              <w:t>3</w:t>
            </w:r>
          </w:p>
        </w:tc>
        <w:tc>
          <w:tcPr>
            <w:tcW w:w="6840" w:type="dxa"/>
            <w:shd w:val="clear" w:color="auto" w:fill="auto"/>
            <w:vAlign w:val="center"/>
          </w:tcPr>
          <w:p w:rsidR="00BE65C7" w:rsidRPr="00BE65C7" w:rsidRDefault="00BE65C7" w:rsidP="00BE65C7">
            <w:pPr>
              <w:tabs>
                <w:tab w:val="left" w:pos="1418"/>
                <w:tab w:val="left" w:pos="2552"/>
              </w:tabs>
              <w:spacing w:before="120" w:after="120"/>
              <w:ind w:right="-108"/>
              <w:rPr>
                <w:rFonts w:ascii="Tahoma" w:hAnsi="Tahoma" w:cs="Tahoma"/>
                <w:szCs w:val="24"/>
              </w:rPr>
            </w:pPr>
            <w:r w:rsidRPr="00BE65C7">
              <w:rPr>
                <w:rFonts w:ascii="Tahoma" w:hAnsi="Tahoma" w:cs="Tahoma"/>
                <w:szCs w:val="24"/>
              </w:rPr>
              <w:t xml:space="preserve">Adiunkt posiadający stopień naukowy doktora albo </w:t>
            </w:r>
          </w:p>
          <w:p w:rsidR="0093073B" w:rsidRPr="00FD4868" w:rsidRDefault="00BE65C7" w:rsidP="00BE65C7">
            <w:pPr>
              <w:tabs>
                <w:tab w:val="left" w:pos="1418"/>
                <w:tab w:val="left" w:pos="2552"/>
              </w:tabs>
              <w:spacing w:before="120" w:after="120"/>
              <w:ind w:right="-108"/>
              <w:rPr>
                <w:rFonts w:ascii="Tahoma" w:hAnsi="Tahoma" w:cs="Tahoma"/>
                <w:szCs w:val="24"/>
              </w:rPr>
            </w:pPr>
            <w:proofErr w:type="gramStart"/>
            <w:r w:rsidRPr="00BE65C7">
              <w:rPr>
                <w:rFonts w:ascii="Tahoma" w:hAnsi="Tahoma" w:cs="Tahoma"/>
                <w:szCs w:val="24"/>
              </w:rPr>
              <w:t>stopień</w:t>
            </w:r>
            <w:proofErr w:type="gramEnd"/>
            <w:r w:rsidRPr="00BE65C7">
              <w:rPr>
                <w:rFonts w:ascii="Tahoma" w:hAnsi="Tahoma" w:cs="Tahoma"/>
                <w:szCs w:val="24"/>
              </w:rPr>
              <w:t xml:space="preserve"> doktora sztuki, starszy wykładowca</w:t>
            </w:r>
            <w:r>
              <w:rPr>
                <w:rFonts w:ascii="Tahoma" w:hAnsi="Tahoma" w:cs="Tahoma"/>
                <w:szCs w:val="24"/>
              </w:rPr>
              <w:t xml:space="preserve"> </w:t>
            </w:r>
          </w:p>
        </w:tc>
        <w:tc>
          <w:tcPr>
            <w:tcW w:w="2160" w:type="dxa"/>
            <w:shd w:val="clear" w:color="auto" w:fill="auto"/>
            <w:vAlign w:val="center"/>
          </w:tcPr>
          <w:p w:rsidR="0093073B" w:rsidRPr="00FD4868" w:rsidRDefault="00BE65C7" w:rsidP="00691B0B">
            <w:pPr>
              <w:tabs>
                <w:tab w:val="left" w:pos="1418"/>
                <w:tab w:val="left" w:pos="2552"/>
              </w:tabs>
              <w:spacing w:before="120" w:after="120"/>
              <w:ind w:left="59"/>
              <w:jc w:val="center"/>
              <w:rPr>
                <w:rFonts w:ascii="Tahoma" w:hAnsi="Tahoma" w:cs="Tahoma"/>
                <w:szCs w:val="24"/>
              </w:rPr>
            </w:pPr>
            <w:r>
              <w:rPr>
                <w:rFonts w:ascii="Tahoma" w:hAnsi="Tahoma" w:cs="Tahoma"/>
                <w:szCs w:val="24"/>
              </w:rPr>
              <w:t>70</w:t>
            </w:r>
          </w:p>
        </w:tc>
      </w:tr>
      <w:tr w:rsidR="0093073B" w:rsidRPr="00FD4868" w:rsidTr="00691B0B">
        <w:trPr>
          <w:trHeight w:val="54"/>
        </w:trPr>
        <w:tc>
          <w:tcPr>
            <w:tcW w:w="468" w:type="dxa"/>
            <w:shd w:val="clear" w:color="auto" w:fill="auto"/>
            <w:vAlign w:val="center"/>
          </w:tcPr>
          <w:p w:rsidR="0093073B" w:rsidRPr="00FD4868" w:rsidRDefault="00BE65C7" w:rsidP="00691B0B">
            <w:pPr>
              <w:tabs>
                <w:tab w:val="left" w:pos="1418"/>
                <w:tab w:val="left" w:pos="2552"/>
              </w:tabs>
              <w:spacing w:before="180" w:after="120"/>
              <w:ind w:right="-648"/>
              <w:rPr>
                <w:rFonts w:ascii="Tahoma" w:hAnsi="Tahoma" w:cs="Tahoma"/>
                <w:szCs w:val="24"/>
              </w:rPr>
            </w:pPr>
            <w:r>
              <w:rPr>
                <w:rFonts w:ascii="Tahoma" w:hAnsi="Tahoma" w:cs="Tahoma"/>
                <w:szCs w:val="24"/>
              </w:rPr>
              <w:lastRenderedPageBreak/>
              <w:t>4</w:t>
            </w:r>
          </w:p>
        </w:tc>
        <w:tc>
          <w:tcPr>
            <w:tcW w:w="6840" w:type="dxa"/>
            <w:shd w:val="clear" w:color="auto" w:fill="auto"/>
            <w:vAlign w:val="center"/>
          </w:tcPr>
          <w:p w:rsidR="0093073B" w:rsidRPr="00FD4868" w:rsidRDefault="0093073B" w:rsidP="00691B0B">
            <w:pPr>
              <w:tabs>
                <w:tab w:val="left" w:pos="1418"/>
                <w:tab w:val="left" w:pos="2552"/>
              </w:tabs>
              <w:spacing w:before="120" w:after="120"/>
              <w:ind w:right="-648"/>
              <w:rPr>
                <w:rFonts w:ascii="Tahoma" w:hAnsi="Tahoma" w:cs="Tahoma"/>
                <w:szCs w:val="24"/>
              </w:rPr>
            </w:pPr>
            <w:proofErr w:type="gramStart"/>
            <w:r w:rsidRPr="00FD4868">
              <w:rPr>
                <w:rFonts w:ascii="Tahoma" w:hAnsi="Tahoma" w:cs="Tahoma"/>
                <w:szCs w:val="24"/>
              </w:rPr>
              <w:t>asystent</w:t>
            </w:r>
            <w:proofErr w:type="gramEnd"/>
            <w:r w:rsidRPr="00FD4868">
              <w:rPr>
                <w:rFonts w:ascii="Tahoma" w:hAnsi="Tahoma" w:cs="Tahoma"/>
                <w:szCs w:val="24"/>
              </w:rPr>
              <w:t>, wykładowca, lektor, instruktor</w:t>
            </w:r>
            <w:r w:rsidRPr="00FD4868">
              <w:rPr>
                <w:rFonts w:ascii="Tahoma" w:hAnsi="Tahoma" w:cs="Tahoma"/>
                <w:szCs w:val="24"/>
              </w:rPr>
              <w:tab/>
            </w:r>
            <w:r w:rsidRPr="00FD4868">
              <w:rPr>
                <w:rFonts w:ascii="Tahoma" w:hAnsi="Tahoma" w:cs="Tahoma"/>
                <w:szCs w:val="24"/>
              </w:rPr>
              <w:tab/>
            </w:r>
            <w:r w:rsidRPr="00FD4868">
              <w:rPr>
                <w:rFonts w:ascii="Tahoma" w:hAnsi="Tahoma" w:cs="Tahoma"/>
                <w:szCs w:val="24"/>
              </w:rPr>
              <w:tab/>
            </w:r>
          </w:p>
        </w:tc>
        <w:tc>
          <w:tcPr>
            <w:tcW w:w="2160" w:type="dxa"/>
            <w:shd w:val="clear" w:color="auto" w:fill="auto"/>
            <w:vAlign w:val="center"/>
          </w:tcPr>
          <w:p w:rsidR="0093073B" w:rsidRPr="00FD4868" w:rsidRDefault="00966BCF" w:rsidP="00691B0B">
            <w:pPr>
              <w:tabs>
                <w:tab w:val="left" w:pos="1418"/>
                <w:tab w:val="left" w:pos="2552"/>
              </w:tabs>
              <w:spacing w:before="120" w:after="120"/>
              <w:ind w:left="59"/>
              <w:jc w:val="center"/>
              <w:rPr>
                <w:rFonts w:ascii="Tahoma" w:hAnsi="Tahoma" w:cs="Tahoma"/>
                <w:szCs w:val="24"/>
              </w:rPr>
            </w:pPr>
            <w:r>
              <w:rPr>
                <w:rFonts w:ascii="Tahoma" w:hAnsi="Tahoma" w:cs="Tahoma"/>
                <w:szCs w:val="24"/>
              </w:rPr>
              <w:t xml:space="preserve">        </w:t>
            </w:r>
            <w:r w:rsidR="00BE65C7">
              <w:rPr>
                <w:rFonts w:ascii="Tahoma" w:hAnsi="Tahoma" w:cs="Tahoma"/>
                <w:szCs w:val="24"/>
              </w:rPr>
              <w:t>4</w:t>
            </w:r>
            <w:r w:rsidR="0093073B" w:rsidRPr="00FD4868">
              <w:rPr>
                <w:rFonts w:ascii="Tahoma" w:hAnsi="Tahoma" w:cs="Tahoma"/>
                <w:szCs w:val="24"/>
              </w:rPr>
              <w:t>5</w:t>
            </w:r>
            <w:r>
              <w:rPr>
                <w:rFonts w:ascii="Tahoma" w:hAnsi="Tahoma" w:cs="Tahoma"/>
                <w:szCs w:val="24"/>
              </w:rPr>
              <w:t xml:space="preserve">         </w:t>
            </w:r>
            <w:r w:rsidR="00BE65C7">
              <w:rPr>
                <w:rFonts w:ascii="Tahoma" w:hAnsi="Tahoma" w:cs="Tahoma"/>
                <w:szCs w:val="24"/>
              </w:rPr>
              <w:t>”</w:t>
            </w:r>
          </w:p>
        </w:tc>
      </w:tr>
    </w:tbl>
    <w:p w:rsidR="002157EE" w:rsidRPr="002157EE" w:rsidRDefault="002157EE" w:rsidP="008C0EA9">
      <w:pPr>
        <w:jc w:val="both"/>
        <w:rPr>
          <w:rFonts w:ascii="Tahoma" w:hAnsi="Tahoma" w:cs="Tahoma"/>
        </w:rPr>
      </w:pPr>
    </w:p>
    <w:p w:rsidR="003A3945" w:rsidRPr="007E7BF7" w:rsidRDefault="003A3945" w:rsidP="00204E92">
      <w:pPr>
        <w:pStyle w:val="Akapitzlist"/>
        <w:ind w:left="284"/>
        <w:jc w:val="both"/>
        <w:rPr>
          <w:rFonts w:ascii="Arial" w:hAnsi="Arial" w:cs="Arial"/>
          <w:szCs w:val="24"/>
        </w:rPr>
      </w:pPr>
    </w:p>
    <w:p w:rsidR="00C23094" w:rsidRPr="00262BD9" w:rsidRDefault="00C23094" w:rsidP="00C23094">
      <w:pPr>
        <w:jc w:val="center"/>
        <w:rPr>
          <w:rFonts w:ascii="Tahoma" w:hAnsi="Tahoma" w:cs="Tahoma"/>
          <w:szCs w:val="24"/>
        </w:rPr>
      </w:pPr>
      <w:r w:rsidRPr="00262BD9">
        <w:rPr>
          <w:rFonts w:ascii="Tahoma" w:hAnsi="Tahoma" w:cs="Tahoma"/>
          <w:bCs/>
          <w:szCs w:val="24"/>
        </w:rPr>
        <w:t>§ 2</w:t>
      </w:r>
      <w:r w:rsidRPr="00262BD9">
        <w:rPr>
          <w:rFonts w:ascii="Tahoma" w:hAnsi="Tahoma" w:cs="Tahoma"/>
          <w:szCs w:val="24"/>
        </w:rPr>
        <w:t>.</w:t>
      </w:r>
    </w:p>
    <w:p w:rsidR="00C23094" w:rsidRDefault="00C23094" w:rsidP="00C23094">
      <w:pPr>
        <w:jc w:val="center"/>
        <w:rPr>
          <w:rFonts w:ascii="Tahoma" w:hAnsi="Tahoma" w:cs="Tahoma"/>
          <w:szCs w:val="24"/>
        </w:rPr>
      </w:pPr>
    </w:p>
    <w:p w:rsidR="00C23094" w:rsidRDefault="00C23094" w:rsidP="00DA781F">
      <w:pPr>
        <w:pStyle w:val="Akapitzlist1"/>
        <w:numPr>
          <w:ilvl w:val="0"/>
          <w:numId w:val="12"/>
        </w:numPr>
        <w:ind w:left="284" w:hanging="284"/>
        <w:jc w:val="both"/>
        <w:rPr>
          <w:rFonts w:ascii="Tahoma" w:hAnsi="Tahoma" w:cs="Tahoma"/>
          <w:sz w:val="24"/>
          <w:szCs w:val="24"/>
        </w:rPr>
      </w:pPr>
      <w:r>
        <w:rPr>
          <w:rFonts w:ascii="Tahoma" w:hAnsi="Tahoma" w:cs="Tahoma"/>
          <w:sz w:val="24"/>
          <w:szCs w:val="24"/>
        </w:rPr>
        <w:t>Uchwała wchodzi w życie z dniem podjęcia.</w:t>
      </w:r>
    </w:p>
    <w:p w:rsidR="00433481" w:rsidRDefault="00433481" w:rsidP="00DA781F">
      <w:pPr>
        <w:pStyle w:val="Akapitzlist1"/>
        <w:numPr>
          <w:ilvl w:val="0"/>
          <w:numId w:val="12"/>
        </w:numPr>
        <w:ind w:left="284" w:hanging="284"/>
        <w:jc w:val="both"/>
        <w:rPr>
          <w:rFonts w:ascii="Tahoma" w:hAnsi="Tahoma" w:cs="Tahoma"/>
          <w:sz w:val="24"/>
          <w:szCs w:val="24"/>
        </w:rPr>
      </w:pPr>
      <w:r>
        <w:rPr>
          <w:rFonts w:ascii="Tahoma" w:hAnsi="Tahoma" w:cs="Tahoma"/>
          <w:sz w:val="24"/>
          <w:szCs w:val="24"/>
        </w:rPr>
        <w:t>Do obliczania wysokości przysługującego nauczycielowi akademickiemu wynagrodzenia za pracę w godzinach ponadwymiarowych w roku akademickim 2016/2017 oraz przyznawania tego wynagrodzenia sto</w:t>
      </w:r>
      <w:r w:rsidR="00DF0F6A">
        <w:rPr>
          <w:rFonts w:ascii="Tahoma" w:hAnsi="Tahoma" w:cs="Tahoma"/>
          <w:sz w:val="24"/>
          <w:szCs w:val="24"/>
        </w:rPr>
        <w:t>suje się przepisy dotychczasowe.</w:t>
      </w:r>
    </w:p>
    <w:p w:rsidR="00DA781F" w:rsidRPr="00DF0F6A" w:rsidRDefault="00433481" w:rsidP="00DF0F6A">
      <w:pPr>
        <w:pStyle w:val="Akapitzlist1"/>
        <w:numPr>
          <w:ilvl w:val="0"/>
          <w:numId w:val="12"/>
        </w:numPr>
        <w:ind w:left="284" w:hanging="284"/>
        <w:jc w:val="both"/>
        <w:rPr>
          <w:rFonts w:ascii="Tahoma" w:hAnsi="Tahoma" w:cs="Tahoma"/>
          <w:sz w:val="24"/>
          <w:szCs w:val="24"/>
        </w:rPr>
      </w:pPr>
      <w:r w:rsidRPr="00DF0F6A">
        <w:rPr>
          <w:rFonts w:ascii="Tahoma" w:hAnsi="Tahoma" w:cs="Tahoma"/>
          <w:sz w:val="24"/>
          <w:szCs w:val="24"/>
        </w:rPr>
        <w:t>Zmiana przepisu wchodzi w życie z dniem 1 października 2017 r.</w:t>
      </w:r>
      <w:r w:rsidR="00DF0F6A" w:rsidRPr="00DF0F6A">
        <w:rPr>
          <w:rFonts w:ascii="Tahoma" w:hAnsi="Tahoma" w:cs="Tahoma"/>
          <w:sz w:val="24"/>
          <w:szCs w:val="24"/>
        </w:rPr>
        <w:t xml:space="preserve"> i stosuje się do obliczania wysokości przysługującego nauczycielowi akademickiemu wynagrodzenia za pracę w godzinach ponadwym</w:t>
      </w:r>
      <w:r w:rsidR="00DF0F6A">
        <w:rPr>
          <w:rFonts w:ascii="Tahoma" w:hAnsi="Tahoma" w:cs="Tahoma"/>
          <w:sz w:val="24"/>
          <w:szCs w:val="24"/>
        </w:rPr>
        <w:t>iarowych od roku akademickiego 2017/2018.</w:t>
      </w:r>
    </w:p>
    <w:p w:rsidR="00C23094" w:rsidRDefault="00C23094" w:rsidP="00C23094"/>
    <w:p w:rsidR="00837713" w:rsidRPr="00DA781F" w:rsidRDefault="00837713" w:rsidP="00C23094">
      <w:pPr>
        <w:rPr>
          <w:color w:val="92D050"/>
        </w:rPr>
      </w:pPr>
    </w:p>
    <w:p w:rsidR="00DA781F" w:rsidRDefault="00DA781F" w:rsidP="00DA781F">
      <w:pPr>
        <w:pStyle w:val="Akapitzlist2"/>
        <w:ind w:left="0"/>
        <w:jc w:val="both"/>
        <w:rPr>
          <w:rFonts w:ascii="Arial" w:hAnsi="Arial" w:cs="Arial"/>
          <w:sz w:val="24"/>
          <w:szCs w:val="24"/>
        </w:rPr>
      </w:pPr>
    </w:p>
    <w:p w:rsidR="00C23094" w:rsidRDefault="00C23094" w:rsidP="00C2309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Senatu </w:t>
      </w:r>
    </w:p>
    <w:p w:rsidR="00C23094" w:rsidRDefault="00C23094" w:rsidP="00C23094">
      <w:pPr>
        <w:ind w:left="4956" w:firstLine="708"/>
        <w:rPr>
          <w:rFonts w:ascii="Tahoma" w:hAnsi="Tahoma" w:cs="Tahoma"/>
        </w:rPr>
      </w:pPr>
      <w:r>
        <w:rPr>
          <w:rFonts w:ascii="Tahoma" w:hAnsi="Tahoma" w:cs="Tahoma"/>
        </w:rPr>
        <w:t>PWSFTviT im. L. Schillera w Łodzi</w:t>
      </w:r>
    </w:p>
    <w:p w:rsidR="00C23094" w:rsidRDefault="00C23094" w:rsidP="00C23094">
      <w:pPr>
        <w:rPr>
          <w:rFonts w:ascii="Tahoma" w:hAnsi="Tahoma" w:cs="Tahoma"/>
        </w:rPr>
      </w:pPr>
    </w:p>
    <w:p w:rsidR="00C23094" w:rsidRDefault="00C23094" w:rsidP="00C23094">
      <w:pPr>
        <w:rPr>
          <w:rFonts w:ascii="Tahoma" w:hAnsi="Tahoma" w:cs="Tahoma"/>
        </w:rPr>
      </w:pPr>
    </w:p>
    <w:p w:rsidR="00C23094" w:rsidRDefault="00C23094" w:rsidP="00C2309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C23094" w:rsidRPr="0084333A" w:rsidRDefault="00C23094" w:rsidP="00C2309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84333A">
        <w:rPr>
          <w:rFonts w:ascii="Tahoma" w:hAnsi="Tahoma" w:cs="Tahoma"/>
        </w:rPr>
        <w:t>Prof. dr hab. Mariusz Grzegorzek</w:t>
      </w:r>
    </w:p>
    <w:p w:rsidR="00C23094" w:rsidRDefault="00C23094" w:rsidP="00C23094"/>
    <w:p w:rsidR="00EF725C" w:rsidRDefault="00EF725C"/>
    <w:sectPr w:rsidR="00EF7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380"/>
    <w:multiLevelType w:val="hybridMultilevel"/>
    <w:tmpl w:val="301858C8"/>
    <w:lvl w:ilvl="0" w:tplc="2CC0189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1C62EA"/>
    <w:multiLevelType w:val="hybridMultilevel"/>
    <w:tmpl w:val="7730EE72"/>
    <w:lvl w:ilvl="0" w:tplc="0415000F">
      <w:start w:val="1"/>
      <w:numFmt w:val="decimal"/>
      <w:lvlText w:val="%1."/>
      <w:lvlJc w:val="left"/>
      <w:pPr>
        <w:tabs>
          <w:tab w:val="num" w:pos="2340"/>
        </w:tabs>
        <w:ind w:left="2340" w:hanging="360"/>
      </w:pPr>
      <w:rPr>
        <w:rFonts w:cs="Times New Roman"/>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005B26"/>
    <w:multiLevelType w:val="hybridMultilevel"/>
    <w:tmpl w:val="8EDAB2A0"/>
    <w:lvl w:ilvl="0" w:tplc="8CD66A3A">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541601E"/>
    <w:multiLevelType w:val="hybridMultilevel"/>
    <w:tmpl w:val="236096E8"/>
    <w:lvl w:ilvl="0" w:tplc="D5BAE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4F0002"/>
    <w:multiLevelType w:val="hybridMultilevel"/>
    <w:tmpl w:val="F9A001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B730581"/>
    <w:multiLevelType w:val="hybridMultilevel"/>
    <w:tmpl w:val="A90A8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90BAE"/>
    <w:multiLevelType w:val="hybridMultilevel"/>
    <w:tmpl w:val="08700360"/>
    <w:lvl w:ilvl="0" w:tplc="04150017">
      <w:start w:val="1"/>
      <w:numFmt w:val="lowerLetter"/>
      <w:lvlText w:val="%1)"/>
      <w:lvlJc w:val="left"/>
      <w:pPr>
        <w:tabs>
          <w:tab w:val="num" w:pos="1440"/>
        </w:tabs>
        <w:ind w:left="1440" w:hanging="360"/>
      </w:pPr>
    </w:lvl>
    <w:lvl w:ilvl="1" w:tplc="C4B84812">
      <w:start w:val="1"/>
      <w:numFmt w:val="decimal"/>
      <w:lvlText w:val="%2."/>
      <w:lvlJc w:val="left"/>
      <w:pPr>
        <w:tabs>
          <w:tab w:val="num" w:pos="2160"/>
        </w:tabs>
        <w:ind w:left="2160" w:hanging="360"/>
      </w:pPr>
      <w:rPr>
        <w:rFonts w:hint="default"/>
        <w:color w:val="auto"/>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2CCA7C65"/>
    <w:multiLevelType w:val="hybridMultilevel"/>
    <w:tmpl w:val="3C2CB28E"/>
    <w:lvl w:ilvl="0" w:tplc="4CC4907A">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87DC2"/>
    <w:multiLevelType w:val="hybridMultilevel"/>
    <w:tmpl w:val="62666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94CB8"/>
    <w:multiLevelType w:val="hybridMultilevel"/>
    <w:tmpl w:val="0ACA565E"/>
    <w:lvl w:ilvl="0" w:tplc="E1F40BD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60515F5"/>
    <w:multiLevelType w:val="hybridMultilevel"/>
    <w:tmpl w:val="7E948E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201C63"/>
    <w:multiLevelType w:val="hybridMultilevel"/>
    <w:tmpl w:val="7A8A9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B658E6A8">
      <w:start w:val="1"/>
      <w:numFmt w:val="decimal"/>
      <w:lvlText w:val="%4."/>
      <w:lvlJc w:val="left"/>
      <w:pPr>
        <w:ind w:left="2880" w:hanging="360"/>
      </w:pPr>
      <w:rPr>
        <w:rFonts w:cs="Times New Roman"/>
        <w:strike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D035846"/>
    <w:multiLevelType w:val="hybridMultilevel"/>
    <w:tmpl w:val="68783BD2"/>
    <w:lvl w:ilvl="0" w:tplc="7DCA1928">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692317"/>
    <w:multiLevelType w:val="hybridMultilevel"/>
    <w:tmpl w:val="18FA87D8"/>
    <w:lvl w:ilvl="0" w:tplc="9E0EE8E4">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6346A44"/>
    <w:multiLevelType w:val="hybridMultilevel"/>
    <w:tmpl w:val="92F4012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FA7812"/>
    <w:multiLevelType w:val="hybridMultilevel"/>
    <w:tmpl w:val="4086B0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CF92728"/>
    <w:multiLevelType w:val="hybridMultilevel"/>
    <w:tmpl w:val="915AAE48"/>
    <w:lvl w:ilvl="0" w:tplc="59767A1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CB28B3"/>
    <w:multiLevelType w:val="hybridMultilevel"/>
    <w:tmpl w:val="67DA9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1A0207"/>
    <w:multiLevelType w:val="hybridMultilevel"/>
    <w:tmpl w:val="BBBE1522"/>
    <w:lvl w:ilvl="0" w:tplc="126CF9C0">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8E44855"/>
    <w:multiLevelType w:val="hybridMultilevel"/>
    <w:tmpl w:val="0ED8D264"/>
    <w:lvl w:ilvl="0" w:tplc="948422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16"/>
  </w:num>
  <w:num w:numId="3">
    <w:abstractNumId w:val="0"/>
  </w:num>
  <w:num w:numId="4">
    <w:abstractNumId w:val="19"/>
  </w:num>
  <w:num w:numId="5">
    <w:abstractNumId w:val="18"/>
  </w:num>
  <w:num w:numId="6">
    <w:abstractNumId w:val="14"/>
  </w:num>
  <w:num w:numId="7">
    <w:abstractNumId w:val="10"/>
  </w:num>
  <w:num w:numId="8">
    <w:abstractNumId w:val="4"/>
  </w:num>
  <w:num w:numId="9">
    <w:abstractNumId w:val="2"/>
  </w:num>
  <w:num w:numId="10">
    <w:abstractNumId w:val="7"/>
  </w:num>
  <w:num w:numId="11">
    <w:abstractNumId w:val="13"/>
  </w:num>
  <w:num w:numId="12">
    <w:abstractNumId w:val="5"/>
  </w:num>
  <w:num w:numId="13">
    <w:abstractNumId w:val="1"/>
  </w:num>
  <w:num w:numId="14">
    <w:abstractNumId w:val="12"/>
  </w:num>
  <w:num w:numId="15">
    <w:abstractNumId w:val="9"/>
  </w:num>
  <w:num w:numId="16">
    <w:abstractNumId w:val="17"/>
  </w:num>
  <w:num w:numId="17">
    <w:abstractNumId w:val="3"/>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94"/>
    <w:rsid w:val="0005396C"/>
    <w:rsid w:val="000D5BBA"/>
    <w:rsid w:val="000E52FA"/>
    <w:rsid w:val="00160940"/>
    <w:rsid w:val="00204E92"/>
    <w:rsid w:val="002157EE"/>
    <w:rsid w:val="002302A8"/>
    <w:rsid w:val="002378CB"/>
    <w:rsid w:val="002400E2"/>
    <w:rsid w:val="0024239A"/>
    <w:rsid w:val="002A1239"/>
    <w:rsid w:val="002E3BAE"/>
    <w:rsid w:val="002F1733"/>
    <w:rsid w:val="00320AA4"/>
    <w:rsid w:val="003A3945"/>
    <w:rsid w:val="003C4E01"/>
    <w:rsid w:val="003E1B22"/>
    <w:rsid w:val="004061D9"/>
    <w:rsid w:val="00410D29"/>
    <w:rsid w:val="00433481"/>
    <w:rsid w:val="00470D21"/>
    <w:rsid w:val="00530567"/>
    <w:rsid w:val="00562F10"/>
    <w:rsid w:val="00585DB8"/>
    <w:rsid w:val="005A0D79"/>
    <w:rsid w:val="005A7E65"/>
    <w:rsid w:val="005B275D"/>
    <w:rsid w:val="005E3EA8"/>
    <w:rsid w:val="005F3FAB"/>
    <w:rsid w:val="00627131"/>
    <w:rsid w:val="006622C2"/>
    <w:rsid w:val="007065CE"/>
    <w:rsid w:val="00707085"/>
    <w:rsid w:val="007C0C0B"/>
    <w:rsid w:val="007D7430"/>
    <w:rsid w:val="007E7BF7"/>
    <w:rsid w:val="00833AB1"/>
    <w:rsid w:val="00837713"/>
    <w:rsid w:val="008A71D7"/>
    <w:rsid w:val="008C0EA9"/>
    <w:rsid w:val="0093073B"/>
    <w:rsid w:val="00966BCF"/>
    <w:rsid w:val="009D0F7A"/>
    <w:rsid w:val="009F66C3"/>
    <w:rsid w:val="00A07A92"/>
    <w:rsid w:val="00A32E02"/>
    <w:rsid w:val="00A43004"/>
    <w:rsid w:val="00A74959"/>
    <w:rsid w:val="00B138BE"/>
    <w:rsid w:val="00B3667B"/>
    <w:rsid w:val="00BE65C7"/>
    <w:rsid w:val="00C23094"/>
    <w:rsid w:val="00CB3BDA"/>
    <w:rsid w:val="00CD729D"/>
    <w:rsid w:val="00D33834"/>
    <w:rsid w:val="00D45463"/>
    <w:rsid w:val="00D64C0B"/>
    <w:rsid w:val="00D7614B"/>
    <w:rsid w:val="00D8155D"/>
    <w:rsid w:val="00DA2919"/>
    <w:rsid w:val="00DA781F"/>
    <w:rsid w:val="00DF0F6A"/>
    <w:rsid w:val="00E054E9"/>
    <w:rsid w:val="00E73BCA"/>
    <w:rsid w:val="00E9292A"/>
    <w:rsid w:val="00EF725C"/>
    <w:rsid w:val="00F34DCB"/>
    <w:rsid w:val="00F562E1"/>
    <w:rsid w:val="00F9715B"/>
    <w:rsid w:val="00FD56F5"/>
    <w:rsid w:val="00FE0C08"/>
    <w:rsid w:val="00FF6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CD6"/>
  <w15:chartTrackingRefBased/>
  <w15:docId w15:val="{BDE66561-336D-4588-93E7-52B79AF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094"/>
    <w:pPr>
      <w:spacing w:after="0" w:line="240" w:lineRule="auto"/>
    </w:pPr>
    <w:rPr>
      <w:rFonts w:ascii="Times New Roman" w:eastAsia="Times New Roman" w:hAnsi="Times New Roman" w:cs="Times New Roman"/>
      <w:spacing w:val="-10"/>
      <w:kern w:val="28"/>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C23094"/>
    <w:pPr>
      <w:ind w:left="720"/>
      <w:contextualSpacing/>
    </w:pPr>
    <w:rPr>
      <w:rFonts w:ascii="Calibri" w:eastAsia="Calibri" w:hAnsi="Calibri"/>
      <w:spacing w:val="0"/>
      <w:kern w:val="0"/>
      <w:sz w:val="22"/>
      <w:szCs w:val="22"/>
      <w:lang w:eastAsia="en-US"/>
    </w:rPr>
  </w:style>
  <w:style w:type="paragraph" w:styleId="Akapitzlist">
    <w:name w:val="List Paragraph"/>
    <w:basedOn w:val="Normalny"/>
    <w:uiPriority w:val="34"/>
    <w:qFormat/>
    <w:rsid w:val="00E9292A"/>
    <w:pPr>
      <w:ind w:left="720"/>
      <w:contextualSpacing/>
    </w:pPr>
  </w:style>
  <w:style w:type="paragraph" w:styleId="Tekstdymka">
    <w:name w:val="Balloon Text"/>
    <w:basedOn w:val="Normalny"/>
    <w:link w:val="TekstdymkaZnak"/>
    <w:uiPriority w:val="99"/>
    <w:semiHidden/>
    <w:unhideWhenUsed/>
    <w:rsid w:val="00E929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92A"/>
    <w:rPr>
      <w:rFonts w:ascii="Segoe UI" w:eastAsia="Times New Roman" w:hAnsi="Segoe UI" w:cs="Segoe UI"/>
      <w:spacing w:val="-10"/>
      <w:kern w:val="28"/>
      <w:sz w:val="18"/>
      <w:szCs w:val="18"/>
      <w:lang w:eastAsia="pl-PL"/>
    </w:rPr>
  </w:style>
  <w:style w:type="paragraph" w:customStyle="1" w:styleId="Akapitzlist2">
    <w:name w:val="Akapit z listą2"/>
    <w:basedOn w:val="Normalny"/>
    <w:qFormat/>
    <w:rsid w:val="00DA781F"/>
    <w:pPr>
      <w:ind w:left="720"/>
      <w:contextualSpacing/>
    </w:pPr>
    <w:rPr>
      <w:rFonts w:ascii="Calibri" w:eastAsia="Calibri" w:hAnsi="Calibri"/>
      <w:spacing w:val="0"/>
      <w:kern w:val="0"/>
      <w:sz w:val="22"/>
      <w:szCs w:val="22"/>
      <w:lang w:eastAsia="en-US"/>
    </w:rPr>
  </w:style>
  <w:style w:type="paragraph" w:customStyle="1" w:styleId="Akapitzlist3">
    <w:name w:val="Akapit z listą3"/>
    <w:basedOn w:val="Normalny"/>
    <w:rsid w:val="00D45463"/>
    <w:pPr>
      <w:spacing w:after="200" w:line="276" w:lineRule="auto"/>
      <w:ind w:left="720"/>
      <w:contextualSpacing/>
    </w:pPr>
    <w:rPr>
      <w:rFonts w:ascii="Calibri" w:hAnsi="Calibri"/>
      <w:spacing w:val="0"/>
      <w:kern w:val="0"/>
      <w:sz w:val="22"/>
      <w:szCs w:val="22"/>
      <w:lang w:eastAsia="en-US"/>
    </w:rPr>
  </w:style>
  <w:style w:type="paragraph" w:styleId="NormalnyWeb">
    <w:name w:val="Normal (Web)"/>
    <w:basedOn w:val="Normalny"/>
    <w:rsid w:val="00D45463"/>
    <w:pPr>
      <w:spacing w:before="100" w:beforeAutospacing="1" w:after="100" w:afterAutospacing="1"/>
    </w:pPr>
    <w:rPr>
      <w:rFonts w:eastAsia="Calibri"/>
      <w:spacing w:val="0"/>
      <w:kern w:val="0"/>
      <w:szCs w:val="24"/>
    </w:rPr>
  </w:style>
  <w:style w:type="paragraph" w:customStyle="1" w:styleId="Akapitzlist4">
    <w:name w:val="Akapit z listą4"/>
    <w:basedOn w:val="Normalny"/>
    <w:rsid w:val="00627131"/>
    <w:pPr>
      <w:spacing w:after="200" w:line="276" w:lineRule="auto"/>
      <w:ind w:left="720"/>
      <w:contextualSpacing/>
    </w:pPr>
    <w:rPr>
      <w:rFonts w:ascii="Calibri" w:hAnsi="Calibri"/>
      <w:spacing w:val="0"/>
      <w:kern w:val="0"/>
      <w:sz w:val="22"/>
      <w:szCs w:val="22"/>
      <w:lang w:eastAsia="en-US"/>
    </w:rPr>
  </w:style>
  <w:style w:type="character" w:customStyle="1" w:styleId="akapitdomyslny1">
    <w:name w:val="akapitdomyslny1"/>
    <w:basedOn w:val="Domylnaczcionkaakapitu"/>
    <w:rsid w:val="0093073B"/>
  </w:style>
  <w:style w:type="paragraph" w:customStyle="1" w:styleId="Akapitzlist5">
    <w:name w:val="Akapit z listą5"/>
    <w:basedOn w:val="Normalny"/>
    <w:qFormat/>
    <w:rsid w:val="0093073B"/>
    <w:pPr>
      <w:ind w:left="720"/>
      <w:contextualSpacing/>
    </w:pPr>
    <w:rPr>
      <w:rFonts w:ascii="Calibri" w:eastAsia="Calibri" w:hAnsi="Calibri"/>
      <w:spacing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485511841">
      <w:bodyDiv w:val="1"/>
      <w:marLeft w:val="0"/>
      <w:marRight w:val="0"/>
      <w:marTop w:val="0"/>
      <w:marBottom w:val="0"/>
      <w:divBdr>
        <w:top w:val="none" w:sz="0" w:space="0" w:color="auto"/>
        <w:left w:val="none" w:sz="0" w:space="0" w:color="auto"/>
        <w:bottom w:val="none" w:sz="0" w:space="0" w:color="auto"/>
        <w:right w:val="none" w:sz="0" w:space="0" w:color="auto"/>
      </w:divBdr>
      <w:divsChild>
        <w:div w:id="1160728936">
          <w:marLeft w:val="0"/>
          <w:marRight w:val="0"/>
          <w:marTop w:val="0"/>
          <w:marBottom w:val="0"/>
          <w:divBdr>
            <w:top w:val="none" w:sz="0" w:space="0" w:color="auto"/>
            <w:left w:val="none" w:sz="0" w:space="0" w:color="auto"/>
            <w:bottom w:val="none" w:sz="0" w:space="0" w:color="auto"/>
            <w:right w:val="none" w:sz="0" w:space="0" w:color="auto"/>
          </w:divBdr>
          <w:divsChild>
            <w:div w:id="295721286">
              <w:marLeft w:val="0"/>
              <w:marRight w:val="0"/>
              <w:marTop w:val="0"/>
              <w:marBottom w:val="0"/>
              <w:divBdr>
                <w:top w:val="none" w:sz="0" w:space="0" w:color="auto"/>
                <w:left w:val="none" w:sz="0" w:space="0" w:color="auto"/>
                <w:bottom w:val="none" w:sz="0" w:space="0" w:color="auto"/>
                <w:right w:val="none" w:sz="0" w:space="0" w:color="auto"/>
              </w:divBdr>
            </w:div>
            <w:div w:id="57553026">
              <w:marLeft w:val="0"/>
              <w:marRight w:val="0"/>
              <w:marTop w:val="0"/>
              <w:marBottom w:val="0"/>
              <w:divBdr>
                <w:top w:val="none" w:sz="0" w:space="0" w:color="auto"/>
                <w:left w:val="none" w:sz="0" w:space="0" w:color="auto"/>
                <w:bottom w:val="none" w:sz="0" w:space="0" w:color="auto"/>
                <w:right w:val="none" w:sz="0" w:space="0" w:color="auto"/>
              </w:divBdr>
            </w:div>
            <w:div w:id="110367033">
              <w:marLeft w:val="0"/>
              <w:marRight w:val="0"/>
              <w:marTop w:val="0"/>
              <w:marBottom w:val="0"/>
              <w:divBdr>
                <w:top w:val="none" w:sz="0" w:space="0" w:color="auto"/>
                <w:left w:val="none" w:sz="0" w:space="0" w:color="auto"/>
                <w:bottom w:val="none" w:sz="0" w:space="0" w:color="auto"/>
                <w:right w:val="none" w:sz="0" w:space="0" w:color="auto"/>
              </w:divBdr>
            </w:div>
            <w:div w:id="840242445">
              <w:marLeft w:val="0"/>
              <w:marRight w:val="0"/>
              <w:marTop w:val="0"/>
              <w:marBottom w:val="0"/>
              <w:divBdr>
                <w:top w:val="none" w:sz="0" w:space="0" w:color="auto"/>
                <w:left w:val="none" w:sz="0" w:space="0" w:color="auto"/>
                <w:bottom w:val="none" w:sz="0" w:space="0" w:color="auto"/>
                <w:right w:val="none" w:sz="0" w:space="0" w:color="auto"/>
              </w:divBdr>
            </w:div>
            <w:div w:id="805514146">
              <w:marLeft w:val="0"/>
              <w:marRight w:val="0"/>
              <w:marTop w:val="0"/>
              <w:marBottom w:val="0"/>
              <w:divBdr>
                <w:top w:val="none" w:sz="0" w:space="0" w:color="auto"/>
                <w:left w:val="none" w:sz="0" w:space="0" w:color="auto"/>
                <w:bottom w:val="none" w:sz="0" w:space="0" w:color="auto"/>
                <w:right w:val="none" w:sz="0" w:space="0" w:color="auto"/>
              </w:divBdr>
            </w:div>
            <w:div w:id="1873347212">
              <w:marLeft w:val="0"/>
              <w:marRight w:val="0"/>
              <w:marTop w:val="0"/>
              <w:marBottom w:val="0"/>
              <w:divBdr>
                <w:top w:val="none" w:sz="0" w:space="0" w:color="auto"/>
                <w:left w:val="none" w:sz="0" w:space="0" w:color="auto"/>
                <w:bottom w:val="none" w:sz="0" w:space="0" w:color="auto"/>
                <w:right w:val="none" w:sz="0" w:space="0" w:color="auto"/>
              </w:divBdr>
            </w:div>
            <w:div w:id="762917325">
              <w:marLeft w:val="0"/>
              <w:marRight w:val="0"/>
              <w:marTop w:val="0"/>
              <w:marBottom w:val="0"/>
              <w:divBdr>
                <w:top w:val="none" w:sz="0" w:space="0" w:color="auto"/>
                <w:left w:val="none" w:sz="0" w:space="0" w:color="auto"/>
                <w:bottom w:val="none" w:sz="0" w:space="0" w:color="auto"/>
                <w:right w:val="none" w:sz="0" w:space="0" w:color="auto"/>
              </w:divBdr>
            </w:div>
            <w:div w:id="698241625">
              <w:marLeft w:val="0"/>
              <w:marRight w:val="0"/>
              <w:marTop w:val="0"/>
              <w:marBottom w:val="0"/>
              <w:divBdr>
                <w:top w:val="none" w:sz="0" w:space="0" w:color="auto"/>
                <w:left w:val="none" w:sz="0" w:space="0" w:color="auto"/>
                <w:bottom w:val="none" w:sz="0" w:space="0" w:color="auto"/>
                <w:right w:val="none" w:sz="0" w:space="0" w:color="auto"/>
              </w:divBdr>
            </w:div>
            <w:div w:id="810027366">
              <w:marLeft w:val="0"/>
              <w:marRight w:val="0"/>
              <w:marTop w:val="0"/>
              <w:marBottom w:val="0"/>
              <w:divBdr>
                <w:top w:val="none" w:sz="0" w:space="0" w:color="auto"/>
                <w:left w:val="none" w:sz="0" w:space="0" w:color="auto"/>
                <w:bottom w:val="none" w:sz="0" w:space="0" w:color="auto"/>
                <w:right w:val="none" w:sz="0" w:space="0" w:color="auto"/>
              </w:divBdr>
            </w:div>
            <w:div w:id="154496772">
              <w:marLeft w:val="0"/>
              <w:marRight w:val="0"/>
              <w:marTop w:val="0"/>
              <w:marBottom w:val="0"/>
              <w:divBdr>
                <w:top w:val="none" w:sz="0" w:space="0" w:color="auto"/>
                <w:left w:val="none" w:sz="0" w:space="0" w:color="auto"/>
                <w:bottom w:val="none" w:sz="0" w:space="0" w:color="auto"/>
                <w:right w:val="none" w:sz="0" w:space="0" w:color="auto"/>
              </w:divBdr>
            </w:div>
            <w:div w:id="208810414">
              <w:marLeft w:val="0"/>
              <w:marRight w:val="0"/>
              <w:marTop w:val="0"/>
              <w:marBottom w:val="0"/>
              <w:divBdr>
                <w:top w:val="none" w:sz="0" w:space="0" w:color="auto"/>
                <w:left w:val="none" w:sz="0" w:space="0" w:color="auto"/>
                <w:bottom w:val="none" w:sz="0" w:space="0" w:color="auto"/>
                <w:right w:val="none" w:sz="0" w:space="0" w:color="auto"/>
              </w:divBdr>
            </w:div>
            <w:div w:id="1862013510">
              <w:marLeft w:val="0"/>
              <w:marRight w:val="0"/>
              <w:marTop w:val="0"/>
              <w:marBottom w:val="0"/>
              <w:divBdr>
                <w:top w:val="none" w:sz="0" w:space="0" w:color="auto"/>
                <w:left w:val="none" w:sz="0" w:space="0" w:color="auto"/>
                <w:bottom w:val="none" w:sz="0" w:space="0" w:color="auto"/>
                <w:right w:val="none" w:sz="0" w:space="0" w:color="auto"/>
              </w:divBdr>
            </w:div>
            <w:div w:id="106319464">
              <w:marLeft w:val="0"/>
              <w:marRight w:val="0"/>
              <w:marTop w:val="0"/>
              <w:marBottom w:val="0"/>
              <w:divBdr>
                <w:top w:val="none" w:sz="0" w:space="0" w:color="auto"/>
                <w:left w:val="none" w:sz="0" w:space="0" w:color="auto"/>
                <w:bottom w:val="none" w:sz="0" w:space="0" w:color="auto"/>
                <w:right w:val="none" w:sz="0" w:space="0" w:color="auto"/>
              </w:divBdr>
            </w:div>
            <w:div w:id="194655229">
              <w:marLeft w:val="0"/>
              <w:marRight w:val="0"/>
              <w:marTop w:val="0"/>
              <w:marBottom w:val="0"/>
              <w:divBdr>
                <w:top w:val="none" w:sz="0" w:space="0" w:color="auto"/>
                <w:left w:val="none" w:sz="0" w:space="0" w:color="auto"/>
                <w:bottom w:val="none" w:sz="0" w:space="0" w:color="auto"/>
                <w:right w:val="none" w:sz="0" w:space="0" w:color="auto"/>
              </w:divBdr>
            </w:div>
            <w:div w:id="138232616">
              <w:marLeft w:val="0"/>
              <w:marRight w:val="0"/>
              <w:marTop w:val="0"/>
              <w:marBottom w:val="0"/>
              <w:divBdr>
                <w:top w:val="none" w:sz="0" w:space="0" w:color="auto"/>
                <w:left w:val="none" w:sz="0" w:space="0" w:color="auto"/>
                <w:bottom w:val="none" w:sz="0" w:space="0" w:color="auto"/>
                <w:right w:val="none" w:sz="0" w:space="0" w:color="auto"/>
              </w:divBdr>
            </w:div>
            <w:div w:id="1875341421">
              <w:marLeft w:val="0"/>
              <w:marRight w:val="0"/>
              <w:marTop w:val="0"/>
              <w:marBottom w:val="0"/>
              <w:divBdr>
                <w:top w:val="none" w:sz="0" w:space="0" w:color="auto"/>
                <w:left w:val="none" w:sz="0" w:space="0" w:color="auto"/>
                <w:bottom w:val="none" w:sz="0" w:space="0" w:color="auto"/>
                <w:right w:val="none" w:sz="0" w:space="0" w:color="auto"/>
              </w:divBdr>
            </w:div>
            <w:div w:id="872496152">
              <w:marLeft w:val="0"/>
              <w:marRight w:val="0"/>
              <w:marTop w:val="0"/>
              <w:marBottom w:val="0"/>
              <w:divBdr>
                <w:top w:val="none" w:sz="0" w:space="0" w:color="auto"/>
                <w:left w:val="none" w:sz="0" w:space="0" w:color="auto"/>
                <w:bottom w:val="none" w:sz="0" w:space="0" w:color="auto"/>
                <w:right w:val="none" w:sz="0" w:space="0" w:color="auto"/>
              </w:divBdr>
            </w:div>
            <w:div w:id="180167304">
              <w:marLeft w:val="0"/>
              <w:marRight w:val="0"/>
              <w:marTop w:val="0"/>
              <w:marBottom w:val="0"/>
              <w:divBdr>
                <w:top w:val="none" w:sz="0" w:space="0" w:color="auto"/>
                <w:left w:val="none" w:sz="0" w:space="0" w:color="auto"/>
                <w:bottom w:val="none" w:sz="0" w:space="0" w:color="auto"/>
                <w:right w:val="none" w:sz="0" w:space="0" w:color="auto"/>
              </w:divBdr>
            </w:div>
            <w:div w:id="997615660">
              <w:marLeft w:val="0"/>
              <w:marRight w:val="0"/>
              <w:marTop w:val="0"/>
              <w:marBottom w:val="0"/>
              <w:divBdr>
                <w:top w:val="none" w:sz="0" w:space="0" w:color="auto"/>
                <w:left w:val="none" w:sz="0" w:space="0" w:color="auto"/>
                <w:bottom w:val="none" w:sz="0" w:space="0" w:color="auto"/>
                <w:right w:val="none" w:sz="0" w:space="0" w:color="auto"/>
              </w:divBdr>
            </w:div>
            <w:div w:id="377096250">
              <w:marLeft w:val="0"/>
              <w:marRight w:val="0"/>
              <w:marTop w:val="0"/>
              <w:marBottom w:val="0"/>
              <w:divBdr>
                <w:top w:val="none" w:sz="0" w:space="0" w:color="auto"/>
                <w:left w:val="none" w:sz="0" w:space="0" w:color="auto"/>
                <w:bottom w:val="none" w:sz="0" w:space="0" w:color="auto"/>
                <w:right w:val="none" w:sz="0" w:space="0" w:color="auto"/>
              </w:divBdr>
            </w:div>
            <w:div w:id="470680923">
              <w:marLeft w:val="0"/>
              <w:marRight w:val="0"/>
              <w:marTop w:val="0"/>
              <w:marBottom w:val="0"/>
              <w:divBdr>
                <w:top w:val="none" w:sz="0" w:space="0" w:color="auto"/>
                <w:left w:val="none" w:sz="0" w:space="0" w:color="auto"/>
                <w:bottom w:val="none" w:sz="0" w:space="0" w:color="auto"/>
                <w:right w:val="none" w:sz="0" w:space="0" w:color="auto"/>
              </w:divBdr>
            </w:div>
            <w:div w:id="1867134287">
              <w:marLeft w:val="0"/>
              <w:marRight w:val="0"/>
              <w:marTop w:val="0"/>
              <w:marBottom w:val="0"/>
              <w:divBdr>
                <w:top w:val="none" w:sz="0" w:space="0" w:color="auto"/>
                <w:left w:val="none" w:sz="0" w:space="0" w:color="auto"/>
                <w:bottom w:val="none" w:sz="0" w:space="0" w:color="auto"/>
                <w:right w:val="none" w:sz="0" w:space="0" w:color="auto"/>
              </w:divBdr>
            </w:div>
            <w:div w:id="542062294">
              <w:marLeft w:val="0"/>
              <w:marRight w:val="0"/>
              <w:marTop w:val="0"/>
              <w:marBottom w:val="0"/>
              <w:divBdr>
                <w:top w:val="none" w:sz="0" w:space="0" w:color="auto"/>
                <w:left w:val="none" w:sz="0" w:space="0" w:color="auto"/>
                <w:bottom w:val="none" w:sz="0" w:space="0" w:color="auto"/>
                <w:right w:val="none" w:sz="0" w:space="0" w:color="auto"/>
              </w:divBdr>
            </w:div>
            <w:div w:id="1330867107">
              <w:marLeft w:val="0"/>
              <w:marRight w:val="0"/>
              <w:marTop w:val="0"/>
              <w:marBottom w:val="0"/>
              <w:divBdr>
                <w:top w:val="none" w:sz="0" w:space="0" w:color="auto"/>
                <w:left w:val="none" w:sz="0" w:space="0" w:color="auto"/>
                <w:bottom w:val="none" w:sz="0" w:space="0" w:color="auto"/>
                <w:right w:val="none" w:sz="0" w:space="0" w:color="auto"/>
              </w:divBdr>
            </w:div>
            <w:div w:id="1677263493">
              <w:marLeft w:val="0"/>
              <w:marRight w:val="0"/>
              <w:marTop w:val="0"/>
              <w:marBottom w:val="0"/>
              <w:divBdr>
                <w:top w:val="none" w:sz="0" w:space="0" w:color="auto"/>
                <w:left w:val="none" w:sz="0" w:space="0" w:color="auto"/>
                <w:bottom w:val="none" w:sz="0" w:space="0" w:color="auto"/>
                <w:right w:val="none" w:sz="0" w:space="0" w:color="auto"/>
              </w:divBdr>
            </w:div>
            <w:div w:id="767891563">
              <w:marLeft w:val="0"/>
              <w:marRight w:val="0"/>
              <w:marTop w:val="0"/>
              <w:marBottom w:val="0"/>
              <w:divBdr>
                <w:top w:val="none" w:sz="0" w:space="0" w:color="auto"/>
                <w:left w:val="none" w:sz="0" w:space="0" w:color="auto"/>
                <w:bottom w:val="none" w:sz="0" w:space="0" w:color="auto"/>
                <w:right w:val="none" w:sz="0" w:space="0" w:color="auto"/>
              </w:divBdr>
            </w:div>
            <w:div w:id="1304196305">
              <w:marLeft w:val="0"/>
              <w:marRight w:val="0"/>
              <w:marTop w:val="0"/>
              <w:marBottom w:val="0"/>
              <w:divBdr>
                <w:top w:val="none" w:sz="0" w:space="0" w:color="auto"/>
                <w:left w:val="none" w:sz="0" w:space="0" w:color="auto"/>
                <w:bottom w:val="none" w:sz="0" w:space="0" w:color="auto"/>
                <w:right w:val="none" w:sz="0" w:space="0" w:color="auto"/>
              </w:divBdr>
            </w:div>
            <w:div w:id="810711943">
              <w:marLeft w:val="0"/>
              <w:marRight w:val="0"/>
              <w:marTop w:val="0"/>
              <w:marBottom w:val="0"/>
              <w:divBdr>
                <w:top w:val="none" w:sz="0" w:space="0" w:color="auto"/>
                <w:left w:val="none" w:sz="0" w:space="0" w:color="auto"/>
                <w:bottom w:val="none" w:sz="0" w:space="0" w:color="auto"/>
                <w:right w:val="none" w:sz="0" w:space="0" w:color="auto"/>
              </w:divBdr>
            </w:div>
            <w:div w:id="76558824">
              <w:marLeft w:val="0"/>
              <w:marRight w:val="0"/>
              <w:marTop w:val="0"/>
              <w:marBottom w:val="0"/>
              <w:divBdr>
                <w:top w:val="none" w:sz="0" w:space="0" w:color="auto"/>
                <w:left w:val="none" w:sz="0" w:space="0" w:color="auto"/>
                <w:bottom w:val="none" w:sz="0" w:space="0" w:color="auto"/>
                <w:right w:val="none" w:sz="0" w:space="0" w:color="auto"/>
              </w:divBdr>
            </w:div>
            <w:div w:id="949356459">
              <w:marLeft w:val="0"/>
              <w:marRight w:val="0"/>
              <w:marTop w:val="0"/>
              <w:marBottom w:val="0"/>
              <w:divBdr>
                <w:top w:val="none" w:sz="0" w:space="0" w:color="auto"/>
                <w:left w:val="none" w:sz="0" w:space="0" w:color="auto"/>
                <w:bottom w:val="none" w:sz="0" w:space="0" w:color="auto"/>
                <w:right w:val="none" w:sz="0" w:space="0" w:color="auto"/>
              </w:divBdr>
            </w:div>
            <w:div w:id="607857224">
              <w:marLeft w:val="0"/>
              <w:marRight w:val="0"/>
              <w:marTop w:val="0"/>
              <w:marBottom w:val="0"/>
              <w:divBdr>
                <w:top w:val="none" w:sz="0" w:space="0" w:color="auto"/>
                <w:left w:val="none" w:sz="0" w:space="0" w:color="auto"/>
                <w:bottom w:val="none" w:sz="0" w:space="0" w:color="auto"/>
                <w:right w:val="none" w:sz="0" w:space="0" w:color="auto"/>
              </w:divBdr>
            </w:div>
            <w:div w:id="690373941">
              <w:marLeft w:val="0"/>
              <w:marRight w:val="0"/>
              <w:marTop w:val="0"/>
              <w:marBottom w:val="0"/>
              <w:divBdr>
                <w:top w:val="none" w:sz="0" w:space="0" w:color="auto"/>
                <w:left w:val="none" w:sz="0" w:space="0" w:color="auto"/>
                <w:bottom w:val="none" w:sz="0" w:space="0" w:color="auto"/>
                <w:right w:val="none" w:sz="0" w:space="0" w:color="auto"/>
              </w:divBdr>
            </w:div>
            <w:div w:id="200481260">
              <w:marLeft w:val="0"/>
              <w:marRight w:val="0"/>
              <w:marTop w:val="0"/>
              <w:marBottom w:val="0"/>
              <w:divBdr>
                <w:top w:val="none" w:sz="0" w:space="0" w:color="auto"/>
                <w:left w:val="none" w:sz="0" w:space="0" w:color="auto"/>
                <w:bottom w:val="none" w:sz="0" w:space="0" w:color="auto"/>
                <w:right w:val="none" w:sz="0" w:space="0" w:color="auto"/>
              </w:divBdr>
            </w:div>
            <w:div w:id="2130006206">
              <w:marLeft w:val="0"/>
              <w:marRight w:val="0"/>
              <w:marTop w:val="0"/>
              <w:marBottom w:val="0"/>
              <w:divBdr>
                <w:top w:val="none" w:sz="0" w:space="0" w:color="auto"/>
                <w:left w:val="none" w:sz="0" w:space="0" w:color="auto"/>
                <w:bottom w:val="none" w:sz="0" w:space="0" w:color="auto"/>
                <w:right w:val="none" w:sz="0" w:space="0" w:color="auto"/>
              </w:divBdr>
            </w:div>
            <w:div w:id="647443540">
              <w:marLeft w:val="0"/>
              <w:marRight w:val="0"/>
              <w:marTop w:val="0"/>
              <w:marBottom w:val="0"/>
              <w:divBdr>
                <w:top w:val="none" w:sz="0" w:space="0" w:color="auto"/>
                <w:left w:val="none" w:sz="0" w:space="0" w:color="auto"/>
                <w:bottom w:val="none" w:sz="0" w:space="0" w:color="auto"/>
                <w:right w:val="none" w:sz="0" w:space="0" w:color="auto"/>
              </w:divBdr>
            </w:div>
            <w:div w:id="306014461">
              <w:marLeft w:val="0"/>
              <w:marRight w:val="0"/>
              <w:marTop w:val="0"/>
              <w:marBottom w:val="0"/>
              <w:divBdr>
                <w:top w:val="none" w:sz="0" w:space="0" w:color="auto"/>
                <w:left w:val="none" w:sz="0" w:space="0" w:color="auto"/>
                <w:bottom w:val="none" w:sz="0" w:space="0" w:color="auto"/>
                <w:right w:val="none" w:sz="0" w:space="0" w:color="auto"/>
              </w:divBdr>
            </w:div>
            <w:div w:id="1439911717">
              <w:marLeft w:val="0"/>
              <w:marRight w:val="0"/>
              <w:marTop w:val="0"/>
              <w:marBottom w:val="0"/>
              <w:divBdr>
                <w:top w:val="none" w:sz="0" w:space="0" w:color="auto"/>
                <w:left w:val="none" w:sz="0" w:space="0" w:color="auto"/>
                <w:bottom w:val="none" w:sz="0" w:space="0" w:color="auto"/>
                <w:right w:val="none" w:sz="0" w:space="0" w:color="auto"/>
              </w:divBdr>
            </w:div>
            <w:div w:id="1643004082">
              <w:marLeft w:val="0"/>
              <w:marRight w:val="0"/>
              <w:marTop w:val="0"/>
              <w:marBottom w:val="0"/>
              <w:divBdr>
                <w:top w:val="none" w:sz="0" w:space="0" w:color="auto"/>
                <w:left w:val="none" w:sz="0" w:space="0" w:color="auto"/>
                <w:bottom w:val="none" w:sz="0" w:space="0" w:color="auto"/>
                <w:right w:val="none" w:sz="0" w:space="0" w:color="auto"/>
              </w:divBdr>
            </w:div>
            <w:div w:id="2061441313">
              <w:marLeft w:val="0"/>
              <w:marRight w:val="0"/>
              <w:marTop w:val="0"/>
              <w:marBottom w:val="0"/>
              <w:divBdr>
                <w:top w:val="none" w:sz="0" w:space="0" w:color="auto"/>
                <w:left w:val="none" w:sz="0" w:space="0" w:color="auto"/>
                <w:bottom w:val="none" w:sz="0" w:space="0" w:color="auto"/>
                <w:right w:val="none" w:sz="0" w:space="0" w:color="auto"/>
              </w:divBdr>
            </w:div>
            <w:div w:id="254485365">
              <w:marLeft w:val="0"/>
              <w:marRight w:val="0"/>
              <w:marTop w:val="0"/>
              <w:marBottom w:val="0"/>
              <w:divBdr>
                <w:top w:val="none" w:sz="0" w:space="0" w:color="auto"/>
                <w:left w:val="none" w:sz="0" w:space="0" w:color="auto"/>
                <w:bottom w:val="none" w:sz="0" w:space="0" w:color="auto"/>
                <w:right w:val="none" w:sz="0" w:space="0" w:color="auto"/>
              </w:divBdr>
            </w:div>
            <w:div w:id="1381634618">
              <w:marLeft w:val="0"/>
              <w:marRight w:val="0"/>
              <w:marTop w:val="0"/>
              <w:marBottom w:val="0"/>
              <w:divBdr>
                <w:top w:val="none" w:sz="0" w:space="0" w:color="auto"/>
                <w:left w:val="none" w:sz="0" w:space="0" w:color="auto"/>
                <w:bottom w:val="none" w:sz="0" w:space="0" w:color="auto"/>
                <w:right w:val="none" w:sz="0" w:space="0" w:color="auto"/>
              </w:divBdr>
            </w:div>
            <w:div w:id="976229589">
              <w:marLeft w:val="0"/>
              <w:marRight w:val="0"/>
              <w:marTop w:val="0"/>
              <w:marBottom w:val="0"/>
              <w:divBdr>
                <w:top w:val="none" w:sz="0" w:space="0" w:color="auto"/>
                <w:left w:val="none" w:sz="0" w:space="0" w:color="auto"/>
                <w:bottom w:val="none" w:sz="0" w:space="0" w:color="auto"/>
                <w:right w:val="none" w:sz="0" w:space="0" w:color="auto"/>
              </w:divBdr>
            </w:div>
            <w:div w:id="1094546278">
              <w:marLeft w:val="0"/>
              <w:marRight w:val="0"/>
              <w:marTop w:val="0"/>
              <w:marBottom w:val="0"/>
              <w:divBdr>
                <w:top w:val="none" w:sz="0" w:space="0" w:color="auto"/>
                <w:left w:val="none" w:sz="0" w:space="0" w:color="auto"/>
                <w:bottom w:val="none" w:sz="0" w:space="0" w:color="auto"/>
                <w:right w:val="none" w:sz="0" w:space="0" w:color="auto"/>
              </w:divBdr>
            </w:div>
            <w:div w:id="1100612682">
              <w:marLeft w:val="0"/>
              <w:marRight w:val="0"/>
              <w:marTop w:val="0"/>
              <w:marBottom w:val="0"/>
              <w:divBdr>
                <w:top w:val="none" w:sz="0" w:space="0" w:color="auto"/>
                <w:left w:val="none" w:sz="0" w:space="0" w:color="auto"/>
                <w:bottom w:val="none" w:sz="0" w:space="0" w:color="auto"/>
                <w:right w:val="none" w:sz="0" w:space="0" w:color="auto"/>
              </w:divBdr>
            </w:div>
            <w:div w:id="361907359">
              <w:marLeft w:val="0"/>
              <w:marRight w:val="0"/>
              <w:marTop w:val="0"/>
              <w:marBottom w:val="0"/>
              <w:divBdr>
                <w:top w:val="none" w:sz="0" w:space="0" w:color="auto"/>
                <w:left w:val="none" w:sz="0" w:space="0" w:color="auto"/>
                <w:bottom w:val="none" w:sz="0" w:space="0" w:color="auto"/>
                <w:right w:val="none" w:sz="0" w:space="0" w:color="auto"/>
              </w:divBdr>
            </w:div>
            <w:div w:id="361175336">
              <w:marLeft w:val="0"/>
              <w:marRight w:val="0"/>
              <w:marTop w:val="0"/>
              <w:marBottom w:val="0"/>
              <w:divBdr>
                <w:top w:val="none" w:sz="0" w:space="0" w:color="auto"/>
                <w:left w:val="none" w:sz="0" w:space="0" w:color="auto"/>
                <w:bottom w:val="none" w:sz="0" w:space="0" w:color="auto"/>
                <w:right w:val="none" w:sz="0" w:space="0" w:color="auto"/>
              </w:divBdr>
            </w:div>
            <w:div w:id="501824538">
              <w:marLeft w:val="0"/>
              <w:marRight w:val="0"/>
              <w:marTop w:val="0"/>
              <w:marBottom w:val="0"/>
              <w:divBdr>
                <w:top w:val="none" w:sz="0" w:space="0" w:color="auto"/>
                <w:left w:val="none" w:sz="0" w:space="0" w:color="auto"/>
                <w:bottom w:val="none" w:sz="0" w:space="0" w:color="auto"/>
                <w:right w:val="none" w:sz="0" w:space="0" w:color="auto"/>
              </w:divBdr>
            </w:div>
            <w:div w:id="1439719464">
              <w:marLeft w:val="0"/>
              <w:marRight w:val="0"/>
              <w:marTop w:val="0"/>
              <w:marBottom w:val="0"/>
              <w:divBdr>
                <w:top w:val="none" w:sz="0" w:space="0" w:color="auto"/>
                <w:left w:val="none" w:sz="0" w:space="0" w:color="auto"/>
                <w:bottom w:val="none" w:sz="0" w:space="0" w:color="auto"/>
                <w:right w:val="none" w:sz="0" w:space="0" w:color="auto"/>
              </w:divBdr>
            </w:div>
            <w:div w:id="178744442">
              <w:marLeft w:val="0"/>
              <w:marRight w:val="0"/>
              <w:marTop w:val="0"/>
              <w:marBottom w:val="0"/>
              <w:divBdr>
                <w:top w:val="none" w:sz="0" w:space="0" w:color="auto"/>
                <w:left w:val="none" w:sz="0" w:space="0" w:color="auto"/>
                <w:bottom w:val="none" w:sz="0" w:space="0" w:color="auto"/>
                <w:right w:val="none" w:sz="0" w:space="0" w:color="auto"/>
              </w:divBdr>
            </w:div>
            <w:div w:id="1044061316">
              <w:marLeft w:val="0"/>
              <w:marRight w:val="0"/>
              <w:marTop w:val="0"/>
              <w:marBottom w:val="0"/>
              <w:divBdr>
                <w:top w:val="none" w:sz="0" w:space="0" w:color="auto"/>
                <w:left w:val="none" w:sz="0" w:space="0" w:color="auto"/>
                <w:bottom w:val="none" w:sz="0" w:space="0" w:color="auto"/>
                <w:right w:val="none" w:sz="0" w:space="0" w:color="auto"/>
              </w:divBdr>
            </w:div>
            <w:div w:id="254170116">
              <w:marLeft w:val="0"/>
              <w:marRight w:val="0"/>
              <w:marTop w:val="0"/>
              <w:marBottom w:val="0"/>
              <w:divBdr>
                <w:top w:val="none" w:sz="0" w:space="0" w:color="auto"/>
                <w:left w:val="none" w:sz="0" w:space="0" w:color="auto"/>
                <w:bottom w:val="none" w:sz="0" w:space="0" w:color="auto"/>
                <w:right w:val="none" w:sz="0" w:space="0" w:color="auto"/>
              </w:divBdr>
            </w:div>
            <w:div w:id="928005009">
              <w:marLeft w:val="0"/>
              <w:marRight w:val="0"/>
              <w:marTop w:val="0"/>
              <w:marBottom w:val="0"/>
              <w:divBdr>
                <w:top w:val="none" w:sz="0" w:space="0" w:color="auto"/>
                <w:left w:val="none" w:sz="0" w:space="0" w:color="auto"/>
                <w:bottom w:val="none" w:sz="0" w:space="0" w:color="auto"/>
                <w:right w:val="none" w:sz="0" w:space="0" w:color="auto"/>
              </w:divBdr>
            </w:div>
            <w:div w:id="1215044133">
              <w:marLeft w:val="0"/>
              <w:marRight w:val="0"/>
              <w:marTop w:val="0"/>
              <w:marBottom w:val="0"/>
              <w:divBdr>
                <w:top w:val="none" w:sz="0" w:space="0" w:color="auto"/>
                <w:left w:val="none" w:sz="0" w:space="0" w:color="auto"/>
                <w:bottom w:val="none" w:sz="0" w:space="0" w:color="auto"/>
                <w:right w:val="none" w:sz="0" w:space="0" w:color="auto"/>
              </w:divBdr>
            </w:div>
            <w:div w:id="187572608">
              <w:marLeft w:val="0"/>
              <w:marRight w:val="0"/>
              <w:marTop w:val="0"/>
              <w:marBottom w:val="0"/>
              <w:divBdr>
                <w:top w:val="none" w:sz="0" w:space="0" w:color="auto"/>
                <w:left w:val="none" w:sz="0" w:space="0" w:color="auto"/>
                <w:bottom w:val="none" w:sz="0" w:space="0" w:color="auto"/>
                <w:right w:val="none" w:sz="0" w:space="0" w:color="auto"/>
              </w:divBdr>
            </w:div>
            <w:div w:id="937173263">
              <w:marLeft w:val="0"/>
              <w:marRight w:val="0"/>
              <w:marTop w:val="0"/>
              <w:marBottom w:val="0"/>
              <w:divBdr>
                <w:top w:val="none" w:sz="0" w:space="0" w:color="auto"/>
                <w:left w:val="none" w:sz="0" w:space="0" w:color="auto"/>
                <w:bottom w:val="none" w:sz="0" w:space="0" w:color="auto"/>
                <w:right w:val="none" w:sz="0" w:space="0" w:color="auto"/>
              </w:divBdr>
            </w:div>
            <w:div w:id="1048142019">
              <w:marLeft w:val="0"/>
              <w:marRight w:val="0"/>
              <w:marTop w:val="0"/>
              <w:marBottom w:val="0"/>
              <w:divBdr>
                <w:top w:val="none" w:sz="0" w:space="0" w:color="auto"/>
                <w:left w:val="none" w:sz="0" w:space="0" w:color="auto"/>
                <w:bottom w:val="none" w:sz="0" w:space="0" w:color="auto"/>
                <w:right w:val="none" w:sz="0" w:space="0" w:color="auto"/>
              </w:divBdr>
            </w:div>
            <w:div w:id="1257439487">
              <w:marLeft w:val="0"/>
              <w:marRight w:val="0"/>
              <w:marTop w:val="0"/>
              <w:marBottom w:val="0"/>
              <w:divBdr>
                <w:top w:val="none" w:sz="0" w:space="0" w:color="auto"/>
                <w:left w:val="none" w:sz="0" w:space="0" w:color="auto"/>
                <w:bottom w:val="none" w:sz="0" w:space="0" w:color="auto"/>
                <w:right w:val="none" w:sz="0" w:space="0" w:color="auto"/>
              </w:divBdr>
            </w:div>
            <w:div w:id="1069764603">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52122589">
              <w:marLeft w:val="0"/>
              <w:marRight w:val="0"/>
              <w:marTop w:val="0"/>
              <w:marBottom w:val="0"/>
              <w:divBdr>
                <w:top w:val="none" w:sz="0" w:space="0" w:color="auto"/>
                <w:left w:val="none" w:sz="0" w:space="0" w:color="auto"/>
                <w:bottom w:val="none" w:sz="0" w:space="0" w:color="auto"/>
                <w:right w:val="none" w:sz="0" w:space="0" w:color="auto"/>
              </w:divBdr>
            </w:div>
            <w:div w:id="1817214120">
              <w:marLeft w:val="0"/>
              <w:marRight w:val="0"/>
              <w:marTop w:val="0"/>
              <w:marBottom w:val="0"/>
              <w:divBdr>
                <w:top w:val="none" w:sz="0" w:space="0" w:color="auto"/>
                <w:left w:val="none" w:sz="0" w:space="0" w:color="auto"/>
                <w:bottom w:val="none" w:sz="0" w:space="0" w:color="auto"/>
                <w:right w:val="none" w:sz="0" w:space="0" w:color="auto"/>
              </w:divBdr>
            </w:div>
            <w:div w:id="1812553110">
              <w:marLeft w:val="0"/>
              <w:marRight w:val="0"/>
              <w:marTop w:val="0"/>
              <w:marBottom w:val="0"/>
              <w:divBdr>
                <w:top w:val="none" w:sz="0" w:space="0" w:color="auto"/>
                <w:left w:val="none" w:sz="0" w:space="0" w:color="auto"/>
                <w:bottom w:val="none" w:sz="0" w:space="0" w:color="auto"/>
                <w:right w:val="none" w:sz="0" w:space="0" w:color="auto"/>
              </w:divBdr>
            </w:div>
            <w:div w:id="1601141120">
              <w:marLeft w:val="0"/>
              <w:marRight w:val="0"/>
              <w:marTop w:val="0"/>
              <w:marBottom w:val="0"/>
              <w:divBdr>
                <w:top w:val="none" w:sz="0" w:space="0" w:color="auto"/>
                <w:left w:val="none" w:sz="0" w:space="0" w:color="auto"/>
                <w:bottom w:val="none" w:sz="0" w:space="0" w:color="auto"/>
                <w:right w:val="none" w:sz="0" w:space="0" w:color="auto"/>
              </w:divBdr>
            </w:div>
            <w:div w:id="1542207036">
              <w:marLeft w:val="0"/>
              <w:marRight w:val="0"/>
              <w:marTop w:val="0"/>
              <w:marBottom w:val="0"/>
              <w:divBdr>
                <w:top w:val="none" w:sz="0" w:space="0" w:color="auto"/>
                <w:left w:val="none" w:sz="0" w:space="0" w:color="auto"/>
                <w:bottom w:val="none" w:sz="0" w:space="0" w:color="auto"/>
                <w:right w:val="none" w:sz="0" w:space="0" w:color="auto"/>
              </w:divBdr>
            </w:div>
            <w:div w:id="768696619">
              <w:marLeft w:val="0"/>
              <w:marRight w:val="0"/>
              <w:marTop w:val="0"/>
              <w:marBottom w:val="0"/>
              <w:divBdr>
                <w:top w:val="none" w:sz="0" w:space="0" w:color="auto"/>
                <w:left w:val="none" w:sz="0" w:space="0" w:color="auto"/>
                <w:bottom w:val="none" w:sz="0" w:space="0" w:color="auto"/>
                <w:right w:val="none" w:sz="0" w:space="0" w:color="auto"/>
              </w:divBdr>
            </w:div>
            <w:div w:id="1246036347">
              <w:marLeft w:val="0"/>
              <w:marRight w:val="0"/>
              <w:marTop w:val="0"/>
              <w:marBottom w:val="0"/>
              <w:divBdr>
                <w:top w:val="none" w:sz="0" w:space="0" w:color="auto"/>
                <w:left w:val="none" w:sz="0" w:space="0" w:color="auto"/>
                <w:bottom w:val="none" w:sz="0" w:space="0" w:color="auto"/>
                <w:right w:val="none" w:sz="0" w:space="0" w:color="auto"/>
              </w:divBdr>
            </w:div>
            <w:div w:id="1317950501">
              <w:marLeft w:val="0"/>
              <w:marRight w:val="0"/>
              <w:marTop w:val="0"/>
              <w:marBottom w:val="0"/>
              <w:divBdr>
                <w:top w:val="none" w:sz="0" w:space="0" w:color="auto"/>
                <w:left w:val="none" w:sz="0" w:space="0" w:color="auto"/>
                <w:bottom w:val="none" w:sz="0" w:space="0" w:color="auto"/>
                <w:right w:val="none" w:sz="0" w:space="0" w:color="auto"/>
              </w:divBdr>
            </w:div>
            <w:div w:id="655768655">
              <w:marLeft w:val="0"/>
              <w:marRight w:val="0"/>
              <w:marTop w:val="0"/>
              <w:marBottom w:val="0"/>
              <w:divBdr>
                <w:top w:val="none" w:sz="0" w:space="0" w:color="auto"/>
                <w:left w:val="none" w:sz="0" w:space="0" w:color="auto"/>
                <w:bottom w:val="none" w:sz="0" w:space="0" w:color="auto"/>
                <w:right w:val="none" w:sz="0" w:space="0" w:color="auto"/>
              </w:divBdr>
            </w:div>
            <w:div w:id="10547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2017-06-09T08:39:00Z</cp:lastPrinted>
  <dcterms:created xsi:type="dcterms:W3CDTF">2017-05-09T07:28:00Z</dcterms:created>
  <dcterms:modified xsi:type="dcterms:W3CDTF">2017-06-09T08:39:00Z</dcterms:modified>
</cp:coreProperties>
</file>